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231C1" w14:textId="1DE1107A" w:rsidR="00257A57" w:rsidRPr="00793BB2" w:rsidRDefault="00F02BE3" w:rsidP="00F02BE3">
      <w:pPr>
        <w:jc w:val="center"/>
        <w:rPr>
          <w:rFonts w:ascii="Arial" w:hAnsi="Arial" w:cs="Arial"/>
          <w:b/>
          <w:sz w:val="28"/>
          <w:szCs w:val="28"/>
        </w:rPr>
      </w:pPr>
      <w:r w:rsidRPr="00793BB2">
        <w:rPr>
          <w:rFonts w:ascii="Arial" w:hAnsi="Arial" w:cs="Arial"/>
          <w:b/>
          <w:sz w:val="28"/>
          <w:szCs w:val="28"/>
        </w:rPr>
        <w:t xml:space="preserve">UK </w:t>
      </w:r>
      <w:r w:rsidR="00FA54FF" w:rsidRPr="00793BB2">
        <w:rPr>
          <w:rFonts w:ascii="Arial" w:hAnsi="Arial" w:cs="Arial"/>
          <w:b/>
          <w:sz w:val="28"/>
          <w:szCs w:val="28"/>
        </w:rPr>
        <w:t xml:space="preserve">On Shore </w:t>
      </w:r>
      <w:r w:rsidRPr="00793BB2">
        <w:rPr>
          <w:rFonts w:ascii="Arial" w:hAnsi="Arial" w:cs="Arial"/>
          <w:b/>
          <w:sz w:val="28"/>
          <w:szCs w:val="28"/>
        </w:rPr>
        <w:t>Pipeline Operators Asso</w:t>
      </w:r>
      <w:r w:rsidR="008813A7" w:rsidRPr="00793BB2">
        <w:rPr>
          <w:rFonts w:ascii="Arial" w:hAnsi="Arial" w:cs="Arial"/>
          <w:b/>
          <w:sz w:val="28"/>
          <w:szCs w:val="28"/>
        </w:rPr>
        <w:t xml:space="preserve">ciation </w:t>
      </w:r>
      <w:r w:rsidR="00793BB2" w:rsidRPr="00793BB2">
        <w:rPr>
          <w:rFonts w:ascii="Arial" w:hAnsi="Arial" w:cs="Arial"/>
          <w:b/>
          <w:sz w:val="28"/>
          <w:szCs w:val="28"/>
        </w:rPr>
        <w:t>–</w:t>
      </w:r>
      <w:r w:rsidR="008813A7" w:rsidRPr="00793BB2">
        <w:rPr>
          <w:rFonts w:ascii="Arial" w:hAnsi="Arial" w:cs="Arial"/>
          <w:b/>
          <w:sz w:val="28"/>
          <w:szCs w:val="28"/>
        </w:rPr>
        <w:t xml:space="preserve"> </w:t>
      </w:r>
      <w:r w:rsidRPr="00793BB2">
        <w:rPr>
          <w:rFonts w:ascii="Arial" w:hAnsi="Arial" w:cs="Arial"/>
          <w:b/>
          <w:sz w:val="28"/>
          <w:szCs w:val="28"/>
        </w:rPr>
        <w:t>UKOPA</w:t>
      </w:r>
      <w:r w:rsidR="00793BB2" w:rsidRPr="00793BB2">
        <w:rPr>
          <w:rFonts w:ascii="Arial" w:hAnsi="Arial" w:cs="Arial"/>
          <w:b/>
          <w:sz w:val="28"/>
          <w:szCs w:val="28"/>
        </w:rPr>
        <w:t xml:space="preserve"> </w:t>
      </w:r>
      <w:r w:rsidRPr="00793BB2">
        <w:rPr>
          <w:rFonts w:ascii="Arial" w:hAnsi="Arial" w:cs="Arial"/>
          <w:b/>
          <w:sz w:val="28"/>
          <w:szCs w:val="28"/>
        </w:rPr>
        <w:t>20</w:t>
      </w:r>
      <w:r w:rsidR="00744678" w:rsidRPr="00793BB2">
        <w:rPr>
          <w:rFonts w:ascii="Arial" w:hAnsi="Arial" w:cs="Arial"/>
          <w:b/>
          <w:sz w:val="28"/>
          <w:szCs w:val="28"/>
        </w:rPr>
        <w:t>19-24</w:t>
      </w:r>
    </w:p>
    <w:p w14:paraId="717BAEBF" w14:textId="1ABE9633" w:rsidR="00F02BE3" w:rsidRPr="0060067F" w:rsidRDefault="00F02BE3" w:rsidP="00F02BE3">
      <w:pPr>
        <w:rPr>
          <w:rFonts w:ascii="Arial" w:hAnsi="Arial" w:cs="Arial"/>
          <w:b/>
          <w:sz w:val="24"/>
          <w:szCs w:val="24"/>
        </w:rPr>
      </w:pPr>
      <w:r w:rsidRPr="0060067F">
        <w:rPr>
          <w:rFonts w:ascii="Arial" w:hAnsi="Arial" w:cs="Arial"/>
          <w:b/>
          <w:sz w:val="24"/>
          <w:szCs w:val="24"/>
        </w:rPr>
        <w:t xml:space="preserve">Purpose – </w:t>
      </w:r>
      <w:r w:rsidR="00793BB2">
        <w:rPr>
          <w:rFonts w:ascii="Arial" w:hAnsi="Arial" w:cs="Arial"/>
          <w:sz w:val="24"/>
          <w:szCs w:val="24"/>
        </w:rPr>
        <w:t>To review and further d</w:t>
      </w:r>
      <w:r w:rsidR="00C6333A">
        <w:rPr>
          <w:rFonts w:ascii="Arial" w:hAnsi="Arial" w:cs="Arial"/>
          <w:sz w:val="24"/>
          <w:szCs w:val="24"/>
        </w:rPr>
        <w:t>evelop</w:t>
      </w:r>
      <w:r w:rsidR="00C6333A" w:rsidRPr="0060067F">
        <w:rPr>
          <w:rFonts w:ascii="Arial" w:hAnsi="Arial" w:cs="Arial"/>
          <w:sz w:val="24"/>
          <w:szCs w:val="24"/>
        </w:rPr>
        <w:t xml:space="preserve"> </w:t>
      </w:r>
      <w:r w:rsidR="004B590F">
        <w:rPr>
          <w:rFonts w:ascii="Arial" w:hAnsi="Arial" w:cs="Arial"/>
          <w:sz w:val="24"/>
          <w:szCs w:val="24"/>
        </w:rPr>
        <w:t xml:space="preserve">a </w:t>
      </w:r>
      <w:r w:rsidR="00C6333A" w:rsidRPr="0060067F">
        <w:rPr>
          <w:rFonts w:ascii="Arial" w:hAnsi="Arial" w:cs="Arial"/>
          <w:sz w:val="24"/>
          <w:szCs w:val="24"/>
        </w:rPr>
        <w:t>strategy</w:t>
      </w:r>
      <w:r w:rsidR="00C6333A">
        <w:rPr>
          <w:rFonts w:ascii="Arial" w:hAnsi="Arial" w:cs="Arial"/>
          <w:sz w:val="24"/>
          <w:szCs w:val="24"/>
        </w:rPr>
        <w:t xml:space="preserve"> for UKOPA</w:t>
      </w:r>
      <w:r w:rsidRPr="0060067F">
        <w:rPr>
          <w:rFonts w:ascii="Arial" w:hAnsi="Arial" w:cs="Arial"/>
          <w:sz w:val="24"/>
          <w:szCs w:val="24"/>
        </w:rPr>
        <w:t xml:space="preserve"> to deliver </w:t>
      </w:r>
      <w:r w:rsidR="00C6333A">
        <w:rPr>
          <w:rFonts w:ascii="Arial" w:hAnsi="Arial" w:cs="Arial"/>
          <w:sz w:val="24"/>
          <w:szCs w:val="24"/>
        </w:rPr>
        <w:t xml:space="preserve">its </w:t>
      </w:r>
      <w:r w:rsidRPr="0060067F">
        <w:rPr>
          <w:rFonts w:ascii="Arial" w:hAnsi="Arial" w:cs="Arial"/>
          <w:sz w:val="24"/>
          <w:szCs w:val="24"/>
        </w:rPr>
        <w:t>member’s requirements for the next 5 years.</w:t>
      </w:r>
      <w:r w:rsidRPr="0060067F">
        <w:rPr>
          <w:rFonts w:ascii="Arial" w:hAnsi="Arial" w:cs="Arial"/>
          <w:b/>
          <w:sz w:val="24"/>
          <w:szCs w:val="24"/>
        </w:rPr>
        <w:t xml:space="preserve"> </w:t>
      </w:r>
    </w:p>
    <w:p w14:paraId="30EBDC55" w14:textId="5E41E053" w:rsidR="00FC59A9" w:rsidRPr="00FA54FF" w:rsidRDefault="00FC59A9" w:rsidP="00FC59A9">
      <w:pPr>
        <w:rPr>
          <w:rFonts w:ascii="Arial" w:hAnsi="Arial" w:cs="Arial"/>
          <w:sz w:val="24"/>
        </w:rPr>
      </w:pPr>
      <w:r w:rsidRPr="00FA54FF">
        <w:rPr>
          <w:rFonts w:ascii="Arial" w:hAnsi="Arial" w:cs="Arial"/>
          <w:sz w:val="24"/>
        </w:rPr>
        <w:t xml:space="preserve">UKOPA is carrying out a review </w:t>
      </w:r>
      <w:r w:rsidR="00C6333A" w:rsidRPr="00FA54FF">
        <w:rPr>
          <w:rFonts w:ascii="Arial" w:hAnsi="Arial" w:cs="Arial"/>
          <w:sz w:val="24"/>
        </w:rPr>
        <w:t>to understand what it</w:t>
      </w:r>
      <w:r w:rsidR="00793BB2">
        <w:rPr>
          <w:rFonts w:ascii="Arial" w:hAnsi="Arial" w:cs="Arial"/>
          <w:sz w:val="24"/>
        </w:rPr>
        <w:t>s</w:t>
      </w:r>
      <w:r w:rsidRPr="00FA54FF">
        <w:rPr>
          <w:rFonts w:ascii="Arial" w:hAnsi="Arial" w:cs="Arial"/>
          <w:sz w:val="24"/>
        </w:rPr>
        <w:t xml:space="preserve"> member’s requirements </w:t>
      </w:r>
      <w:r w:rsidR="008813A7" w:rsidRPr="00FA54FF">
        <w:rPr>
          <w:rFonts w:ascii="Arial" w:hAnsi="Arial" w:cs="Arial"/>
          <w:sz w:val="24"/>
        </w:rPr>
        <w:t xml:space="preserve">will be </w:t>
      </w:r>
      <w:r w:rsidRPr="00FA54FF">
        <w:rPr>
          <w:rFonts w:ascii="Arial" w:hAnsi="Arial" w:cs="Arial"/>
          <w:sz w:val="24"/>
        </w:rPr>
        <w:t>in the next 5 years and how best UKOPA</w:t>
      </w:r>
      <w:r w:rsidR="00C6333A" w:rsidRPr="00FA54FF">
        <w:rPr>
          <w:rFonts w:ascii="Arial" w:hAnsi="Arial" w:cs="Arial"/>
          <w:sz w:val="24"/>
        </w:rPr>
        <w:t xml:space="preserve"> can deliver </w:t>
      </w:r>
      <w:r w:rsidR="008813A7" w:rsidRPr="00FA54FF">
        <w:rPr>
          <w:rFonts w:ascii="Arial" w:hAnsi="Arial" w:cs="Arial"/>
          <w:sz w:val="24"/>
        </w:rPr>
        <w:t>them</w:t>
      </w:r>
      <w:r w:rsidRPr="00FA54FF">
        <w:rPr>
          <w:rFonts w:ascii="Arial" w:hAnsi="Arial" w:cs="Arial"/>
          <w:sz w:val="24"/>
        </w:rPr>
        <w:t>. We are interested in you</w:t>
      </w:r>
      <w:r w:rsidR="00C6333A" w:rsidRPr="00FA54FF">
        <w:rPr>
          <w:rFonts w:ascii="Arial" w:hAnsi="Arial" w:cs="Arial"/>
          <w:sz w:val="24"/>
        </w:rPr>
        <w:t xml:space="preserve"> and you</w:t>
      </w:r>
      <w:r w:rsidRPr="00FA54FF">
        <w:rPr>
          <w:rFonts w:ascii="Arial" w:hAnsi="Arial" w:cs="Arial"/>
          <w:sz w:val="24"/>
        </w:rPr>
        <w:t>r company’s views</w:t>
      </w:r>
      <w:r w:rsidR="004B590F" w:rsidRPr="00FA54FF">
        <w:rPr>
          <w:rFonts w:ascii="Arial" w:hAnsi="Arial" w:cs="Arial"/>
          <w:sz w:val="24"/>
        </w:rPr>
        <w:t>. The output from the</w:t>
      </w:r>
      <w:r w:rsidR="00C6333A" w:rsidRPr="00FA54FF">
        <w:rPr>
          <w:rFonts w:ascii="Arial" w:hAnsi="Arial" w:cs="Arial"/>
          <w:sz w:val="24"/>
        </w:rPr>
        <w:t xml:space="preserve"> questionnaire will be used in a workshop </w:t>
      </w:r>
      <w:r w:rsidR="00FA54FF">
        <w:rPr>
          <w:rFonts w:ascii="Arial" w:hAnsi="Arial" w:cs="Arial"/>
          <w:sz w:val="24"/>
        </w:rPr>
        <w:t xml:space="preserve">that will </w:t>
      </w:r>
      <w:r w:rsidR="00C6333A" w:rsidRPr="00FA54FF">
        <w:rPr>
          <w:rFonts w:ascii="Arial" w:hAnsi="Arial" w:cs="Arial"/>
          <w:sz w:val="24"/>
        </w:rPr>
        <w:t>take place at the full members meeting on the 2</w:t>
      </w:r>
      <w:r w:rsidR="00744678">
        <w:rPr>
          <w:rFonts w:ascii="Arial" w:hAnsi="Arial" w:cs="Arial"/>
          <w:sz w:val="24"/>
        </w:rPr>
        <w:t>6</w:t>
      </w:r>
      <w:r w:rsidR="00FA54FF">
        <w:rPr>
          <w:rFonts w:ascii="Arial" w:hAnsi="Arial" w:cs="Arial"/>
          <w:sz w:val="24"/>
          <w:vertAlign w:val="superscript"/>
        </w:rPr>
        <w:t>/</w:t>
      </w:r>
      <w:r w:rsidR="00C6333A" w:rsidRPr="00FA54FF">
        <w:rPr>
          <w:rFonts w:ascii="Arial" w:hAnsi="Arial" w:cs="Arial"/>
          <w:sz w:val="24"/>
        </w:rPr>
        <w:t>2</w:t>
      </w:r>
      <w:r w:rsidR="00744678">
        <w:rPr>
          <w:rFonts w:ascii="Arial" w:hAnsi="Arial" w:cs="Arial"/>
          <w:sz w:val="24"/>
        </w:rPr>
        <w:t>7</w:t>
      </w:r>
      <w:r w:rsidR="00FA54FF">
        <w:rPr>
          <w:rFonts w:ascii="Arial" w:hAnsi="Arial" w:cs="Arial"/>
          <w:sz w:val="24"/>
          <w:vertAlign w:val="superscript"/>
        </w:rPr>
        <w:t xml:space="preserve"> </w:t>
      </w:r>
      <w:r w:rsidR="00C6333A" w:rsidRPr="00FA54FF">
        <w:rPr>
          <w:rFonts w:ascii="Arial" w:hAnsi="Arial" w:cs="Arial"/>
          <w:sz w:val="24"/>
        </w:rPr>
        <w:t>February</w:t>
      </w:r>
      <w:r w:rsidR="00FA54FF">
        <w:rPr>
          <w:rFonts w:ascii="Arial" w:hAnsi="Arial" w:cs="Arial"/>
          <w:sz w:val="24"/>
        </w:rPr>
        <w:t xml:space="preserve"> 201</w:t>
      </w:r>
      <w:r w:rsidR="00744678">
        <w:rPr>
          <w:rFonts w:ascii="Arial" w:hAnsi="Arial" w:cs="Arial"/>
          <w:sz w:val="24"/>
        </w:rPr>
        <w:t>9</w:t>
      </w:r>
      <w:r w:rsidR="00C6333A" w:rsidRPr="00FA54FF">
        <w:rPr>
          <w:rFonts w:ascii="Arial" w:hAnsi="Arial" w:cs="Arial"/>
          <w:sz w:val="24"/>
        </w:rPr>
        <w:t>.</w:t>
      </w:r>
    </w:p>
    <w:p w14:paraId="637087F6" w14:textId="77777777" w:rsidR="00FC59A9" w:rsidRPr="00FA54FF" w:rsidRDefault="00FC59A9" w:rsidP="00F02BE3">
      <w:pPr>
        <w:rPr>
          <w:rFonts w:ascii="Arial" w:hAnsi="Arial" w:cs="Arial"/>
          <w:b/>
          <w:sz w:val="24"/>
        </w:rPr>
      </w:pPr>
      <w:r w:rsidRPr="00FA54FF">
        <w:rPr>
          <w:rFonts w:ascii="Arial" w:hAnsi="Arial" w:cs="Arial"/>
          <w:b/>
          <w:sz w:val="24"/>
        </w:rPr>
        <w:t>Background</w:t>
      </w:r>
    </w:p>
    <w:p w14:paraId="6F1CD576" w14:textId="50455E4E" w:rsidR="0084371E" w:rsidRPr="00FA54FF" w:rsidRDefault="00F02BE3" w:rsidP="00F02BE3">
      <w:pPr>
        <w:rPr>
          <w:rFonts w:ascii="Arial" w:hAnsi="Arial" w:cs="Arial"/>
          <w:sz w:val="24"/>
        </w:rPr>
      </w:pPr>
      <w:r w:rsidRPr="00FA54FF">
        <w:rPr>
          <w:rFonts w:ascii="Arial" w:hAnsi="Arial" w:cs="Arial"/>
          <w:sz w:val="24"/>
        </w:rPr>
        <w:t>UKOPA was established in 1996 and has successfully served the UK pipeline operators</w:t>
      </w:r>
      <w:r w:rsidR="0060067F" w:rsidRPr="00FA54FF">
        <w:rPr>
          <w:rFonts w:ascii="Arial" w:hAnsi="Arial" w:cs="Arial"/>
          <w:sz w:val="24"/>
        </w:rPr>
        <w:t xml:space="preserve"> since this time. </w:t>
      </w:r>
      <w:r w:rsidRPr="00FA54FF">
        <w:rPr>
          <w:rFonts w:ascii="Arial" w:hAnsi="Arial" w:cs="Arial"/>
          <w:sz w:val="24"/>
        </w:rPr>
        <w:t xml:space="preserve"> </w:t>
      </w:r>
      <w:r w:rsidR="005015EC" w:rsidRPr="00FA54FF">
        <w:rPr>
          <w:rFonts w:ascii="Arial" w:hAnsi="Arial" w:cs="Arial"/>
          <w:sz w:val="24"/>
        </w:rPr>
        <w:t>It</w:t>
      </w:r>
      <w:r w:rsidRPr="00FA54FF">
        <w:rPr>
          <w:rFonts w:ascii="Arial" w:hAnsi="Arial" w:cs="Arial"/>
          <w:sz w:val="24"/>
        </w:rPr>
        <w:t xml:space="preserve"> p</w:t>
      </w:r>
      <w:r w:rsidR="005015EC" w:rsidRPr="00FA54FF">
        <w:rPr>
          <w:rFonts w:ascii="Arial" w:hAnsi="Arial" w:cs="Arial"/>
          <w:sz w:val="24"/>
        </w:rPr>
        <w:t>rovides</w:t>
      </w:r>
      <w:r w:rsidR="0084371E" w:rsidRPr="00FA54FF">
        <w:rPr>
          <w:rFonts w:ascii="Arial" w:hAnsi="Arial" w:cs="Arial"/>
          <w:sz w:val="24"/>
        </w:rPr>
        <w:t xml:space="preserve"> a forum for discussion</w:t>
      </w:r>
      <w:r w:rsidRPr="00FA54FF">
        <w:rPr>
          <w:rFonts w:ascii="Arial" w:hAnsi="Arial" w:cs="Arial"/>
          <w:sz w:val="24"/>
        </w:rPr>
        <w:t xml:space="preserve"> between the UK pipeline operators</w:t>
      </w:r>
      <w:r w:rsidR="0084371E" w:rsidRPr="00FA54FF">
        <w:rPr>
          <w:rFonts w:ascii="Arial" w:hAnsi="Arial" w:cs="Arial"/>
          <w:sz w:val="24"/>
        </w:rPr>
        <w:t xml:space="preserve">, </w:t>
      </w:r>
      <w:r w:rsidR="00C6333A" w:rsidRPr="00FA54FF">
        <w:rPr>
          <w:rFonts w:ascii="Arial" w:hAnsi="Arial" w:cs="Arial"/>
          <w:sz w:val="24"/>
        </w:rPr>
        <w:t xml:space="preserve">an opportunity for </w:t>
      </w:r>
      <w:r w:rsidR="0060067F" w:rsidRPr="00FA54FF">
        <w:rPr>
          <w:rFonts w:ascii="Arial" w:hAnsi="Arial" w:cs="Arial"/>
          <w:sz w:val="24"/>
        </w:rPr>
        <w:t>benchmarking</w:t>
      </w:r>
      <w:r w:rsidR="00793BB2">
        <w:rPr>
          <w:rFonts w:ascii="Arial" w:hAnsi="Arial" w:cs="Arial"/>
          <w:sz w:val="24"/>
        </w:rPr>
        <w:t xml:space="preserve"> and</w:t>
      </w:r>
      <w:r w:rsidR="0060067F" w:rsidRPr="00FA54FF">
        <w:rPr>
          <w:rFonts w:ascii="Arial" w:hAnsi="Arial" w:cs="Arial"/>
          <w:sz w:val="24"/>
        </w:rPr>
        <w:t xml:space="preserve"> knowledge sharing</w:t>
      </w:r>
      <w:r w:rsidRPr="00FA54FF">
        <w:rPr>
          <w:rFonts w:ascii="Arial" w:hAnsi="Arial" w:cs="Arial"/>
          <w:sz w:val="24"/>
        </w:rPr>
        <w:t xml:space="preserve"> and has been successful in </w:t>
      </w:r>
      <w:r w:rsidR="0084371E" w:rsidRPr="00FA54FF">
        <w:rPr>
          <w:rFonts w:ascii="Arial" w:hAnsi="Arial" w:cs="Arial"/>
          <w:sz w:val="24"/>
        </w:rPr>
        <w:t xml:space="preserve">influencing </w:t>
      </w:r>
      <w:r w:rsidRPr="00FA54FF">
        <w:rPr>
          <w:rFonts w:ascii="Arial" w:hAnsi="Arial" w:cs="Arial"/>
          <w:sz w:val="24"/>
        </w:rPr>
        <w:t>H&amp;S legislation</w:t>
      </w:r>
      <w:r w:rsidR="00793BB2">
        <w:rPr>
          <w:rFonts w:ascii="Arial" w:hAnsi="Arial" w:cs="Arial"/>
          <w:sz w:val="24"/>
        </w:rPr>
        <w:t xml:space="preserve"> – </w:t>
      </w:r>
      <w:r w:rsidR="005015EC" w:rsidRPr="00FA54FF">
        <w:rPr>
          <w:rFonts w:ascii="Arial" w:hAnsi="Arial" w:cs="Arial"/>
          <w:sz w:val="24"/>
        </w:rPr>
        <w:t xml:space="preserve">the </w:t>
      </w:r>
      <w:r w:rsidRPr="00FA54FF">
        <w:rPr>
          <w:rFonts w:ascii="Arial" w:hAnsi="Arial" w:cs="Arial"/>
          <w:sz w:val="24"/>
        </w:rPr>
        <w:t>development</w:t>
      </w:r>
      <w:r w:rsidR="005015EC" w:rsidRPr="00FA54FF">
        <w:rPr>
          <w:rFonts w:ascii="Arial" w:hAnsi="Arial" w:cs="Arial"/>
          <w:sz w:val="24"/>
        </w:rPr>
        <w:t xml:space="preserve"> and updating</w:t>
      </w:r>
      <w:r w:rsidRPr="00FA54FF">
        <w:rPr>
          <w:rFonts w:ascii="Arial" w:hAnsi="Arial" w:cs="Arial"/>
          <w:sz w:val="24"/>
        </w:rPr>
        <w:t xml:space="preserve"> of pipeline standards (IGEM/TD 2 and PD8010)</w:t>
      </w:r>
      <w:r w:rsidR="00793BB2">
        <w:rPr>
          <w:rFonts w:ascii="Arial" w:hAnsi="Arial" w:cs="Arial"/>
          <w:sz w:val="24"/>
        </w:rPr>
        <w:t xml:space="preserve"> for example</w:t>
      </w:r>
      <w:r w:rsidR="005015EC" w:rsidRPr="00FA54FF">
        <w:rPr>
          <w:rFonts w:ascii="Arial" w:hAnsi="Arial" w:cs="Arial"/>
          <w:sz w:val="24"/>
        </w:rPr>
        <w:t xml:space="preserve">. UKOPA is </w:t>
      </w:r>
      <w:r w:rsidR="00793BB2">
        <w:rPr>
          <w:rFonts w:ascii="Arial" w:hAnsi="Arial" w:cs="Arial"/>
          <w:sz w:val="24"/>
        </w:rPr>
        <w:t xml:space="preserve">also </w:t>
      </w:r>
      <w:r w:rsidR="005015EC" w:rsidRPr="00FA54FF">
        <w:rPr>
          <w:rFonts w:ascii="Arial" w:hAnsi="Arial" w:cs="Arial"/>
          <w:sz w:val="24"/>
        </w:rPr>
        <w:t xml:space="preserve">recognised by the HSE as being the authoritative body on pipeline operation and management. </w:t>
      </w:r>
    </w:p>
    <w:p w14:paraId="00FD1BC2" w14:textId="68D819A4" w:rsidR="00793BB2" w:rsidRDefault="0060067F" w:rsidP="00F02BE3">
      <w:pPr>
        <w:rPr>
          <w:rFonts w:ascii="Arial" w:hAnsi="Arial" w:cs="Arial"/>
          <w:sz w:val="24"/>
        </w:rPr>
      </w:pPr>
      <w:r w:rsidRPr="00FA54FF">
        <w:rPr>
          <w:rFonts w:ascii="Arial" w:hAnsi="Arial" w:cs="Arial"/>
          <w:sz w:val="24"/>
        </w:rPr>
        <w:t xml:space="preserve">UKOPA has </w:t>
      </w:r>
      <w:r w:rsidR="00C6333A" w:rsidRPr="00FA54FF">
        <w:rPr>
          <w:rFonts w:ascii="Arial" w:hAnsi="Arial" w:cs="Arial"/>
          <w:sz w:val="24"/>
        </w:rPr>
        <w:t xml:space="preserve">evolved </w:t>
      </w:r>
      <w:r w:rsidRPr="00FA54FF">
        <w:rPr>
          <w:rFonts w:ascii="Arial" w:hAnsi="Arial" w:cs="Arial"/>
          <w:sz w:val="24"/>
        </w:rPr>
        <w:t xml:space="preserve">as the industry </w:t>
      </w:r>
      <w:r w:rsidR="00C6333A" w:rsidRPr="00FA54FF">
        <w:rPr>
          <w:rFonts w:ascii="Arial" w:hAnsi="Arial" w:cs="Arial"/>
          <w:sz w:val="24"/>
        </w:rPr>
        <w:t>has changed</w:t>
      </w:r>
      <w:r w:rsidRPr="00FA54FF">
        <w:rPr>
          <w:rFonts w:ascii="Arial" w:hAnsi="Arial" w:cs="Arial"/>
          <w:sz w:val="24"/>
        </w:rPr>
        <w:t xml:space="preserve"> over the last 2</w:t>
      </w:r>
      <w:r w:rsidR="00744678">
        <w:rPr>
          <w:rFonts w:ascii="Arial" w:hAnsi="Arial" w:cs="Arial"/>
          <w:sz w:val="24"/>
        </w:rPr>
        <w:t>2</w:t>
      </w:r>
      <w:r w:rsidRPr="00FA54FF">
        <w:rPr>
          <w:rFonts w:ascii="Arial" w:hAnsi="Arial" w:cs="Arial"/>
          <w:sz w:val="24"/>
        </w:rPr>
        <w:t xml:space="preserve"> years supporting the separation of the gas distribution networks and </w:t>
      </w:r>
      <w:r w:rsidR="00C6333A" w:rsidRPr="00FA54FF">
        <w:rPr>
          <w:rFonts w:ascii="Arial" w:hAnsi="Arial" w:cs="Arial"/>
          <w:sz w:val="24"/>
        </w:rPr>
        <w:t>changes in</w:t>
      </w:r>
      <w:r w:rsidRPr="00FA54FF">
        <w:rPr>
          <w:rFonts w:ascii="Arial" w:hAnsi="Arial" w:cs="Arial"/>
          <w:sz w:val="24"/>
        </w:rPr>
        <w:t xml:space="preserve"> pipeline operation and ownership. </w:t>
      </w:r>
      <w:r w:rsidR="00F70679" w:rsidRPr="00FA54FF">
        <w:rPr>
          <w:rFonts w:ascii="Arial" w:hAnsi="Arial" w:cs="Arial"/>
          <w:sz w:val="24"/>
        </w:rPr>
        <w:t>UKOPA work pr</w:t>
      </w:r>
      <w:r w:rsidR="00C6333A" w:rsidRPr="00FA54FF">
        <w:rPr>
          <w:rFonts w:ascii="Arial" w:hAnsi="Arial" w:cs="Arial"/>
          <w:sz w:val="24"/>
        </w:rPr>
        <w:t>ograms are delivered by five</w:t>
      </w:r>
      <w:r w:rsidR="00F70679" w:rsidRPr="00FA54FF">
        <w:rPr>
          <w:rFonts w:ascii="Arial" w:hAnsi="Arial" w:cs="Arial"/>
          <w:sz w:val="24"/>
        </w:rPr>
        <w:t xml:space="preserve"> working groups made up of employees from member</w:t>
      </w:r>
      <w:r w:rsidR="00793BB2">
        <w:rPr>
          <w:rFonts w:ascii="Arial" w:hAnsi="Arial" w:cs="Arial"/>
          <w:sz w:val="24"/>
        </w:rPr>
        <w:t xml:space="preserve"> companies </w:t>
      </w:r>
      <w:r w:rsidR="00F70679" w:rsidRPr="00FA54FF">
        <w:rPr>
          <w:rFonts w:ascii="Arial" w:hAnsi="Arial" w:cs="Arial"/>
          <w:sz w:val="24"/>
        </w:rPr>
        <w:t>supported by external</w:t>
      </w:r>
      <w:r w:rsidR="008813A7" w:rsidRPr="00FA54FF">
        <w:rPr>
          <w:rFonts w:ascii="Arial" w:hAnsi="Arial" w:cs="Arial"/>
          <w:sz w:val="24"/>
        </w:rPr>
        <w:t xml:space="preserve"> pipeline consultants (experts)</w:t>
      </w:r>
      <w:r w:rsidR="00793BB2">
        <w:rPr>
          <w:rFonts w:ascii="Arial" w:hAnsi="Arial" w:cs="Arial"/>
          <w:sz w:val="24"/>
        </w:rPr>
        <w:t xml:space="preserve">.  Since the last strategy review in 2015, there has been a shift in the delivery of work from </w:t>
      </w:r>
      <w:r w:rsidR="00F70679" w:rsidRPr="00FA54FF">
        <w:rPr>
          <w:rFonts w:ascii="Arial" w:hAnsi="Arial" w:cs="Arial"/>
          <w:sz w:val="24"/>
        </w:rPr>
        <w:t xml:space="preserve">the majority of work </w:t>
      </w:r>
      <w:r w:rsidR="00793BB2">
        <w:rPr>
          <w:rFonts w:ascii="Arial" w:hAnsi="Arial" w:cs="Arial"/>
          <w:sz w:val="24"/>
        </w:rPr>
        <w:t>being</w:t>
      </w:r>
      <w:r w:rsidR="00F70679" w:rsidRPr="00FA54FF">
        <w:rPr>
          <w:rFonts w:ascii="Arial" w:hAnsi="Arial" w:cs="Arial"/>
          <w:sz w:val="24"/>
        </w:rPr>
        <w:t xml:space="preserve"> delivered by the employees from the member organisation</w:t>
      </w:r>
      <w:r w:rsidR="00793BB2">
        <w:rPr>
          <w:rFonts w:ascii="Arial" w:hAnsi="Arial" w:cs="Arial"/>
          <w:sz w:val="24"/>
        </w:rPr>
        <w:t>s to consultants delivering the work, with direction and review by the members</w:t>
      </w:r>
      <w:r w:rsidR="00F70679" w:rsidRPr="00FA54FF">
        <w:rPr>
          <w:rFonts w:ascii="Arial" w:hAnsi="Arial" w:cs="Arial"/>
          <w:sz w:val="24"/>
        </w:rPr>
        <w:t xml:space="preserve">. </w:t>
      </w:r>
      <w:r w:rsidR="00793BB2">
        <w:rPr>
          <w:rFonts w:ascii="Arial" w:hAnsi="Arial" w:cs="Arial"/>
          <w:sz w:val="24"/>
        </w:rPr>
        <w:t xml:space="preserve"> </w:t>
      </w:r>
      <w:r w:rsidR="004E3F3E">
        <w:rPr>
          <w:rFonts w:ascii="Arial" w:hAnsi="Arial" w:cs="Arial"/>
          <w:sz w:val="24"/>
        </w:rPr>
        <w:t>This was one of the ‘wants’ from the 2015 workshop and t</w:t>
      </w:r>
      <w:r w:rsidR="00793BB2">
        <w:rPr>
          <w:rFonts w:ascii="Arial" w:hAnsi="Arial" w:cs="Arial"/>
          <w:sz w:val="24"/>
        </w:rPr>
        <w:t>his enabled the delivery of projects by UKOPA to be increased from the reduction of work prior to 2015.</w:t>
      </w:r>
    </w:p>
    <w:p w14:paraId="72057776" w14:textId="6FA0D16A" w:rsidR="008813A7" w:rsidRPr="00FA54FF" w:rsidRDefault="004E3F3E" w:rsidP="00F02BE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It is still however expected, that </w:t>
      </w:r>
      <w:r w:rsidR="00C6333A" w:rsidRPr="00FA54FF">
        <w:rPr>
          <w:rFonts w:ascii="Arial" w:hAnsi="Arial" w:cs="Arial"/>
          <w:sz w:val="24"/>
        </w:rPr>
        <w:t>many</w:t>
      </w:r>
      <w:r w:rsidR="008813A7" w:rsidRPr="00FA54FF">
        <w:rPr>
          <w:rFonts w:ascii="Arial" w:hAnsi="Arial" w:cs="Arial"/>
          <w:sz w:val="24"/>
        </w:rPr>
        <w:t xml:space="preserve"> of the </w:t>
      </w:r>
      <w:r w:rsidR="00C6333A" w:rsidRPr="00FA54FF">
        <w:rPr>
          <w:rFonts w:ascii="Arial" w:hAnsi="Arial" w:cs="Arial"/>
          <w:sz w:val="24"/>
        </w:rPr>
        <w:t xml:space="preserve">key </w:t>
      </w:r>
      <w:r w:rsidR="008813A7" w:rsidRPr="00FA54FF">
        <w:rPr>
          <w:rFonts w:ascii="Arial" w:hAnsi="Arial" w:cs="Arial"/>
          <w:sz w:val="24"/>
        </w:rPr>
        <w:t xml:space="preserve">people involved in UKOPA and supporting the industry are expected to retire in the next </w:t>
      </w:r>
      <w:r w:rsidR="00744678">
        <w:rPr>
          <w:rFonts w:ascii="Arial" w:hAnsi="Arial" w:cs="Arial"/>
          <w:sz w:val="24"/>
        </w:rPr>
        <w:t>5</w:t>
      </w:r>
      <w:r w:rsidR="008813A7" w:rsidRPr="00FA54FF">
        <w:rPr>
          <w:rFonts w:ascii="Arial" w:hAnsi="Arial" w:cs="Arial"/>
          <w:sz w:val="24"/>
        </w:rPr>
        <w:t xml:space="preserve"> years.</w:t>
      </w:r>
    </w:p>
    <w:p w14:paraId="56C4D29E" w14:textId="753E6D79" w:rsidR="00F70679" w:rsidRPr="00FA54FF" w:rsidRDefault="00FC59A9" w:rsidP="00F02BE3">
      <w:pPr>
        <w:rPr>
          <w:rFonts w:ascii="Arial" w:hAnsi="Arial" w:cs="Arial"/>
          <w:sz w:val="24"/>
        </w:rPr>
      </w:pPr>
      <w:r w:rsidRPr="00FA54FF">
        <w:rPr>
          <w:rFonts w:ascii="Arial" w:hAnsi="Arial" w:cs="Arial"/>
          <w:sz w:val="24"/>
        </w:rPr>
        <w:t xml:space="preserve">UKOPA </w:t>
      </w:r>
      <w:r w:rsidR="004E3F3E">
        <w:rPr>
          <w:rFonts w:ascii="Arial" w:hAnsi="Arial" w:cs="Arial"/>
          <w:sz w:val="24"/>
        </w:rPr>
        <w:t xml:space="preserve">2019 </w:t>
      </w:r>
      <w:r w:rsidRPr="00FA54FF">
        <w:rPr>
          <w:rFonts w:ascii="Arial" w:hAnsi="Arial" w:cs="Arial"/>
          <w:sz w:val="24"/>
        </w:rPr>
        <w:t>membership cost</w:t>
      </w:r>
      <w:r w:rsidR="004E3F3E">
        <w:rPr>
          <w:rFonts w:ascii="Arial" w:hAnsi="Arial" w:cs="Arial"/>
          <w:sz w:val="24"/>
        </w:rPr>
        <w:t xml:space="preserve"> is</w:t>
      </w:r>
      <w:r w:rsidRPr="00FA54FF">
        <w:rPr>
          <w:rFonts w:ascii="Arial" w:hAnsi="Arial" w:cs="Arial"/>
          <w:sz w:val="24"/>
        </w:rPr>
        <w:t xml:space="preserve"> £8,300 </w:t>
      </w:r>
      <w:r w:rsidR="004E3F3E">
        <w:rPr>
          <w:rFonts w:ascii="Arial" w:hAnsi="Arial" w:cs="Arial"/>
          <w:sz w:val="24"/>
        </w:rPr>
        <w:t xml:space="preserve">for the </w:t>
      </w:r>
      <w:r w:rsidRPr="00FA54FF">
        <w:rPr>
          <w:rFonts w:ascii="Arial" w:hAnsi="Arial" w:cs="Arial"/>
          <w:sz w:val="24"/>
        </w:rPr>
        <w:t>year.</w:t>
      </w:r>
    </w:p>
    <w:p w14:paraId="57D0CED7" w14:textId="0F7C939A" w:rsidR="00FC59A9" w:rsidRPr="00FA54FF" w:rsidRDefault="00FC59A9" w:rsidP="00F02BE3">
      <w:pPr>
        <w:rPr>
          <w:rFonts w:ascii="Arial" w:hAnsi="Arial" w:cs="Arial"/>
          <w:sz w:val="24"/>
        </w:rPr>
      </w:pPr>
      <w:r w:rsidRPr="00FA54FF">
        <w:rPr>
          <w:rFonts w:ascii="Arial" w:hAnsi="Arial" w:cs="Arial"/>
          <w:sz w:val="24"/>
        </w:rPr>
        <w:t xml:space="preserve">Some of the key outputs </w:t>
      </w:r>
      <w:r w:rsidR="00026C89" w:rsidRPr="00FA54FF">
        <w:rPr>
          <w:rFonts w:ascii="Arial" w:hAnsi="Arial" w:cs="Arial"/>
          <w:sz w:val="24"/>
        </w:rPr>
        <w:t xml:space="preserve">delivered by </w:t>
      </w:r>
      <w:r w:rsidR="00A24A17">
        <w:rPr>
          <w:rFonts w:ascii="Arial" w:hAnsi="Arial" w:cs="Arial"/>
          <w:sz w:val="24"/>
        </w:rPr>
        <w:t xml:space="preserve">UKOPA and </w:t>
      </w:r>
      <w:r w:rsidR="00026C89" w:rsidRPr="00FA54FF">
        <w:rPr>
          <w:rFonts w:ascii="Arial" w:hAnsi="Arial" w:cs="Arial"/>
          <w:sz w:val="24"/>
        </w:rPr>
        <w:t xml:space="preserve">the 5 working groups (see </w:t>
      </w:r>
      <w:r w:rsidR="000C42B0">
        <w:rPr>
          <w:rFonts w:ascii="Arial" w:hAnsi="Arial" w:cs="Arial"/>
          <w:sz w:val="24"/>
        </w:rPr>
        <w:t>Section 2</w:t>
      </w:r>
      <w:r w:rsidR="00026C89" w:rsidRPr="00FA54FF">
        <w:rPr>
          <w:rFonts w:ascii="Arial" w:hAnsi="Arial" w:cs="Arial"/>
          <w:sz w:val="24"/>
        </w:rPr>
        <w:t xml:space="preserve"> for more detail)   </w:t>
      </w:r>
    </w:p>
    <w:p w14:paraId="009BE6FA" w14:textId="77777777" w:rsidR="00FC59A9" w:rsidRPr="00FA54FF" w:rsidRDefault="00FC59A9" w:rsidP="00FC59A9">
      <w:pPr>
        <w:pStyle w:val="ListParagraph"/>
        <w:numPr>
          <w:ilvl w:val="0"/>
          <w:numId w:val="28"/>
        </w:numPr>
        <w:rPr>
          <w:rFonts w:ascii="Arial" w:hAnsi="Arial" w:cs="Arial"/>
          <w:sz w:val="24"/>
        </w:rPr>
      </w:pPr>
      <w:r w:rsidRPr="00FA54FF">
        <w:rPr>
          <w:rFonts w:ascii="Arial" w:hAnsi="Arial" w:cs="Arial"/>
          <w:sz w:val="24"/>
        </w:rPr>
        <w:t xml:space="preserve">Website for external information and member knowledge sharing </w:t>
      </w:r>
    </w:p>
    <w:p w14:paraId="77F8A244" w14:textId="77777777" w:rsidR="00F70679" w:rsidRPr="00FA54FF" w:rsidRDefault="00FC59A9" w:rsidP="00FC59A9">
      <w:pPr>
        <w:pStyle w:val="ListParagraph"/>
        <w:numPr>
          <w:ilvl w:val="0"/>
          <w:numId w:val="28"/>
        </w:numPr>
        <w:rPr>
          <w:rFonts w:ascii="Arial" w:hAnsi="Arial" w:cs="Arial"/>
          <w:sz w:val="24"/>
        </w:rPr>
      </w:pPr>
      <w:r w:rsidRPr="00FA54FF">
        <w:rPr>
          <w:rFonts w:ascii="Arial" w:hAnsi="Arial" w:cs="Arial"/>
          <w:sz w:val="24"/>
        </w:rPr>
        <w:t>2 Full members meeting</w:t>
      </w:r>
      <w:r w:rsidR="00FA54FF">
        <w:rPr>
          <w:rFonts w:ascii="Arial" w:hAnsi="Arial" w:cs="Arial"/>
          <w:sz w:val="24"/>
        </w:rPr>
        <w:t xml:space="preserve"> each year to share knowledge and</w:t>
      </w:r>
      <w:r w:rsidRPr="00FA54FF">
        <w:rPr>
          <w:rFonts w:ascii="Arial" w:hAnsi="Arial" w:cs="Arial"/>
          <w:sz w:val="24"/>
        </w:rPr>
        <w:t xml:space="preserve"> track progress</w:t>
      </w:r>
    </w:p>
    <w:p w14:paraId="1875F34F" w14:textId="77777777" w:rsidR="00FC59A9" w:rsidRPr="00FA54FF" w:rsidRDefault="00FC59A9" w:rsidP="00FC59A9">
      <w:pPr>
        <w:pStyle w:val="ListParagraph"/>
        <w:numPr>
          <w:ilvl w:val="0"/>
          <w:numId w:val="28"/>
        </w:numPr>
        <w:rPr>
          <w:rFonts w:ascii="Arial" w:hAnsi="Arial" w:cs="Arial"/>
          <w:sz w:val="24"/>
        </w:rPr>
      </w:pPr>
      <w:r w:rsidRPr="00FA54FF">
        <w:rPr>
          <w:rFonts w:ascii="Arial" w:hAnsi="Arial" w:cs="Arial"/>
          <w:sz w:val="24"/>
        </w:rPr>
        <w:t xml:space="preserve">Annual Technical seminar for staff training and sharing </w:t>
      </w:r>
    </w:p>
    <w:p w14:paraId="0003CC3C" w14:textId="6C29EFC3" w:rsidR="00FC59A9" w:rsidRPr="00FA54FF" w:rsidRDefault="00FC59A9" w:rsidP="00FC59A9">
      <w:pPr>
        <w:pStyle w:val="ListParagraph"/>
        <w:numPr>
          <w:ilvl w:val="0"/>
          <w:numId w:val="28"/>
        </w:numPr>
        <w:rPr>
          <w:rFonts w:ascii="Arial" w:hAnsi="Arial" w:cs="Arial"/>
          <w:sz w:val="24"/>
        </w:rPr>
      </w:pPr>
      <w:r w:rsidRPr="00FA54FF">
        <w:rPr>
          <w:rFonts w:ascii="Arial" w:hAnsi="Arial" w:cs="Arial"/>
          <w:sz w:val="24"/>
        </w:rPr>
        <w:t>Safety Alerts (</w:t>
      </w:r>
      <w:r w:rsidR="00A24A17">
        <w:rPr>
          <w:rFonts w:ascii="Arial" w:hAnsi="Arial" w:cs="Arial"/>
          <w:sz w:val="24"/>
        </w:rPr>
        <w:t xml:space="preserve">15 - </w:t>
      </w:r>
      <w:r w:rsidRPr="00FA54FF">
        <w:rPr>
          <w:rFonts w:ascii="Arial" w:hAnsi="Arial" w:cs="Arial"/>
          <w:sz w:val="24"/>
        </w:rPr>
        <w:t>30 per annum)</w:t>
      </w:r>
    </w:p>
    <w:p w14:paraId="5A3A1FD8" w14:textId="77777777" w:rsidR="00A24A17" w:rsidRDefault="00FC59A9" w:rsidP="00FC59A9">
      <w:pPr>
        <w:pStyle w:val="ListParagraph"/>
        <w:numPr>
          <w:ilvl w:val="0"/>
          <w:numId w:val="28"/>
        </w:numPr>
        <w:rPr>
          <w:rFonts w:ascii="Arial" w:hAnsi="Arial" w:cs="Arial"/>
          <w:sz w:val="24"/>
        </w:rPr>
      </w:pPr>
      <w:r w:rsidRPr="00FA54FF">
        <w:rPr>
          <w:rFonts w:ascii="Arial" w:hAnsi="Arial" w:cs="Arial"/>
          <w:sz w:val="24"/>
        </w:rPr>
        <w:t>Annual 3</w:t>
      </w:r>
      <w:r w:rsidRPr="00FA54FF">
        <w:rPr>
          <w:rFonts w:ascii="Arial" w:hAnsi="Arial" w:cs="Arial"/>
          <w:sz w:val="24"/>
          <w:vertAlign w:val="superscript"/>
        </w:rPr>
        <w:t>rd</w:t>
      </w:r>
      <w:r w:rsidRPr="00FA54FF">
        <w:rPr>
          <w:rFonts w:ascii="Arial" w:hAnsi="Arial" w:cs="Arial"/>
          <w:sz w:val="24"/>
        </w:rPr>
        <w:t xml:space="preserve"> Party </w:t>
      </w:r>
      <w:r w:rsidR="00A24A17">
        <w:rPr>
          <w:rFonts w:ascii="Arial" w:hAnsi="Arial" w:cs="Arial"/>
          <w:sz w:val="24"/>
        </w:rPr>
        <w:t>I</w:t>
      </w:r>
      <w:r w:rsidRPr="00FA54FF">
        <w:rPr>
          <w:rFonts w:ascii="Arial" w:hAnsi="Arial" w:cs="Arial"/>
          <w:sz w:val="24"/>
        </w:rPr>
        <w:t>nfringement</w:t>
      </w:r>
      <w:r w:rsidR="00A24A17">
        <w:rPr>
          <w:rFonts w:ascii="Arial" w:hAnsi="Arial" w:cs="Arial"/>
          <w:sz w:val="24"/>
        </w:rPr>
        <w:t xml:space="preserve"> Report</w:t>
      </w:r>
    </w:p>
    <w:p w14:paraId="2CBEC58E" w14:textId="5D716F1A" w:rsidR="00FC59A9" w:rsidRPr="00FA54FF" w:rsidRDefault="00A24A17" w:rsidP="00FC59A9">
      <w:pPr>
        <w:pStyle w:val="ListParagraph"/>
        <w:numPr>
          <w:ilvl w:val="0"/>
          <w:numId w:val="2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Annual </w:t>
      </w:r>
      <w:r w:rsidR="00FC59A9" w:rsidRPr="00FA54FF">
        <w:rPr>
          <w:rFonts w:ascii="Arial" w:hAnsi="Arial" w:cs="Arial"/>
          <w:sz w:val="24"/>
        </w:rPr>
        <w:t xml:space="preserve">Process </w:t>
      </w:r>
      <w:r>
        <w:rPr>
          <w:rFonts w:ascii="Arial" w:hAnsi="Arial" w:cs="Arial"/>
          <w:sz w:val="24"/>
        </w:rPr>
        <w:t>S</w:t>
      </w:r>
      <w:r w:rsidR="00FC59A9" w:rsidRPr="00FA54FF">
        <w:rPr>
          <w:rFonts w:ascii="Arial" w:hAnsi="Arial" w:cs="Arial"/>
          <w:sz w:val="24"/>
        </w:rPr>
        <w:t>afety Reports</w:t>
      </w:r>
    </w:p>
    <w:p w14:paraId="2DADB56D" w14:textId="63FBF712" w:rsidR="00FC59A9" w:rsidRPr="00FA54FF" w:rsidRDefault="00D27BF7" w:rsidP="00FC59A9">
      <w:pPr>
        <w:pStyle w:val="ListParagraph"/>
        <w:numPr>
          <w:ilvl w:val="0"/>
          <w:numId w:val="2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Annual</w:t>
      </w:r>
      <w:r w:rsidR="00FC59A9" w:rsidRPr="00FA54FF">
        <w:rPr>
          <w:rFonts w:ascii="Arial" w:hAnsi="Arial" w:cs="Arial"/>
          <w:sz w:val="24"/>
        </w:rPr>
        <w:t xml:space="preserve"> </w:t>
      </w:r>
      <w:r w:rsidR="00A24A17">
        <w:rPr>
          <w:rFonts w:ascii="Arial" w:hAnsi="Arial" w:cs="Arial"/>
          <w:sz w:val="24"/>
        </w:rPr>
        <w:t xml:space="preserve">Product Loss Incident and </w:t>
      </w:r>
      <w:r w:rsidR="00FC59A9" w:rsidRPr="00FA54FF">
        <w:rPr>
          <w:rFonts w:ascii="Arial" w:hAnsi="Arial" w:cs="Arial"/>
          <w:sz w:val="24"/>
        </w:rPr>
        <w:t xml:space="preserve">Fault </w:t>
      </w:r>
      <w:r w:rsidR="00A24A17">
        <w:rPr>
          <w:rFonts w:ascii="Arial" w:hAnsi="Arial" w:cs="Arial"/>
          <w:sz w:val="24"/>
        </w:rPr>
        <w:t>R</w:t>
      </w:r>
      <w:r w:rsidR="00FC59A9" w:rsidRPr="00FA54FF">
        <w:rPr>
          <w:rFonts w:ascii="Arial" w:hAnsi="Arial" w:cs="Arial"/>
          <w:sz w:val="24"/>
        </w:rPr>
        <w:t xml:space="preserve">eport </w:t>
      </w:r>
    </w:p>
    <w:p w14:paraId="7C15D9EB" w14:textId="77777777" w:rsidR="00FC59A9" w:rsidRPr="00FA54FF" w:rsidRDefault="00FC59A9" w:rsidP="00FC59A9">
      <w:pPr>
        <w:pStyle w:val="ListParagraph"/>
        <w:numPr>
          <w:ilvl w:val="0"/>
          <w:numId w:val="28"/>
        </w:numPr>
        <w:rPr>
          <w:rFonts w:ascii="Arial" w:hAnsi="Arial" w:cs="Arial"/>
          <w:sz w:val="24"/>
        </w:rPr>
      </w:pPr>
      <w:r w:rsidRPr="00FA54FF">
        <w:rPr>
          <w:rFonts w:ascii="Arial" w:hAnsi="Arial" w:cs="Arial"/>
          <w:sz w:val="24"/>
        </w:rPr>
        <w:lastRenderedPageBreak/>
        <w:t xml:space="preserve">Annual HSE liaison and strategy meeting </w:t>
      </w:r>
    </w:p>
    <w:p w14:paraId="6D560138" w14:textId="22D62DEC" w:rsidR="00FC59A9" w:rsidRPr="00FA54FF" w:rsidRDefault="00744678" w:rsidP="00FC59A9">
      <w:pPr>
        <w:pStyle w:val="ListParagraph"/>
        <w:numPr>
          <w:ilvl w:val="0"/>
          <w:numId w:val="28"/>
        </w:numPr>
        <w:rPr>
          <w:rFonts w:ascii="Arial" w:hAnsi="Arial" w:cs="Arial"/>
          <w:sz w:val="24"/>
        </w:rPr>
      </w:pPr>
      <w:r w:rsidRPr="00FA54FF">
        <w:rPr>
          <w:rFonts w:ascii="Arial" w:hAnsi="Arial" w:cs="Arial"/>
          <w:sz w:val="24"/>
        </w:rPr>
        <w:t>Bi</w:t>
      </w:r>
      <w:r>
        <w:rPr>
          <w:rFonts w:ascii="Arial" w:hAnsi="Arial" w:cs="Arial"/>
          <w:sz w:val="24"/>
        </w:rPr>
        <w:t>enni</w:t>
      </w:r>
      <w:r w:rsidRPr="00FA54FF">
        <w:rPr>
          <w:rFonts w:ascii="Arial" w:hAnsi="Arial" w:cs="Arial"/>
          <w:sz w:val="24"/>
        </w:rPr>
        <w:t xml:space="preserve">al </w:t>
      </w:r>
      <w:r w:rsidR="00FC59A9" w:rsidRPr="00FA54FF">
        <w:rPr>
          <w:rFonts w:ascii="Arial" w:hAnsi="Arial" w:cs="Arial"/>
          <w:sz w:val="24"/>
        </w:rPr>
        <w:t xml:space="preserve">Process Safety benchmarking questionnaire </w:t>
      </w:r>
    </w:p>
    <w:p w14:paraId="1779B8B5" w14:textId="77777777" w:rsidR="00FC59A9" w:rsidRPr="00FA54FF" w:rsidRDefault="00FC59A9" w:rsidP="00FC59A9">
      <w:pPr>
        <w:pStyle w:val="ListParagraph"/>
        <w:numPr>
          <w:ilvl w:val="0"/>
          <w:numId w:val="28"/>
        </w:numPr>
        <w:rPr>
          <w:rFonts w:ascii="Arial" w:hAnsi="Arial" w:cs="Arial"/>
          <w:sz w:val="24"/>
        </w:rPr>
      </w:pPr>
      <w:r w:rsidRPr="00FA54FF">
        <w:rPr>
          <w:rFonts w:ascii="Arial" w:hAnsi="Arial" w:cs="Arial"/>
          <w:sz w:val="24"/>
        </w:rPr>
        <w:t xml:space="preserve">Pipeline Emergency Responder Officer training (additional cost per course) </w:t>
      </w:r>
    </w:p>
    <w:p w14:paraId="33AFB8DE" w14:textId="77777777" w:rsidR="00026C89" w:rsidRPr="00FA54FF" w:rsidRDefault="00026C89" w:rsidP="00FC59A9">
      <w:pPr>
        <w:pStyle w:val="ListParagraph"/>
        <w:numPr>
          <w:ilvl w:val="0"/>
          <w:numId w:val="28"/>
        </w:numPr>
        <w:rPr>
          <w:rFonts w:ascii="Arial" w:hAnsi="Arial" w:cs="Arial"/>
          <w:sz w:val="24"/>
        </w:rPr>
      </w:pPr>
      <w:r w:rsidRPr="00FA54FF">
        <w:rPr>
          <w:rFonts w:ascii="Arial" w:hAnsi="Arial" w:cs="Arial"/>
          <w:sz w:val="24"/>
        </w:rPr>
        <w:t>Guidance documents and good practice guides.</w:t>
      </w:r>
    </w:p>
    <w:p w14:paraId="6E41CE8D" w14:textId="77777777" w:rsidR="00A24A17" w:rsidRDefault="00A24A17" w:rsidP="00026C89">
      <w:pPr>
        <w:spacing w:after="0" w:line="240" w:lineRule="auto"/>
        <w:jc w:val="both"/>
        <w:rPr>
          <w:rFonts w:ascii="Arial" w:hAnsi="Arial" w:cs="Arial"/>
          <w:b/>
        </w:rPr>
      </w:pPr>
    </w:p>
    <w:p w14:paraId="6F6B6547" w14:textId="77777777" w:rsidR="0084371E" w:rsidRDefault="0084371E" w:rsidP="00511999">
      <w:pPr>
        <w:spacing w:after="0"/>
        <w:rPr>
          <w:rFonts w:ascii="Arial" w:hAnsi="Arial" w:cs="Arial"/>
        </w:rPr>
      </w:pPr>
    </w:p>
    <w:p w14:paraId="06193528" w14:textId="2E9A10BF" w:rsidR="004D1047" w:rsidRPr="009F7428" w:rsidRDefault="000C42B0" w:rsidP="00C507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2 - </w:t>
      </w:r>
      <w:r w:rsidR="00EC0B20" w:rsidRPr="009F7428">
        <w:rPr>
          <w:rFonts w:ascii="Arial" w:hAnsi="Arial" w:cs="Arial"/>
          <w:b/>
        </w:rPr>
        <w:t>UKOPA Working Groups</w:t>
      </w:r>
      <w:r w:rsidR="00511999" w:rsidRPr="009F7428">
        <w:rPr>
          <w:rFonts w:ascii="Arial" w:hAnsi="Arial" w:cs="Arial"/>
          <w:b/>
        </w:rPr>
        <w:t>:</w:t>
      </w:r>
    </w:p>
    <w:p w14:paraId="1018E36D" w14:textId="5EFF2159" w:rsidR="00EC0B20" w:rsidRPr="009F7428" w:rsidRDefault="00183AE2" w:rsidP="00C507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2.1</w:t>
      </w:r>
      <w:r>
        <w:rPr>
          <w:rFonts w:ascii="Arial" w:hAnsi="Arial" w:cs="Arial"/>
          <w:b/>
        </w:rPr>
        <w:tab/>
      </w:r>
      <w:r w:rsidR="00EC0B20" w:rsidRPr="009F7428">
        <w:rPr>
          <w:rFonts w:ascii="Arial" w:hAnsi="Arial" w:cs="Arial"/>
          <w:b/>
        </w:rPr>
        <w:t>Emergency Planning Working Group</w:t>
      </w:r>
    </w:p>
    <w:p w14:paraId="25D9804D" w14:textId="77777777" w:rsidR="00EC0B20" w:rsidRPr="009F7428" w:rsidRDefault="00EC0B20" w:rsidP="00EC0B2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F7428">
        <w:rPr>
          <w:rFonts w:ascii="Arial" w:hAnsi="Arial" w:cs="Arial"/>
        </w:rPr>
        <w:t>Emergency Planning</w:t>
      </w:r>
    </w:p>
    <w:p w14:paraId="241BCA30" w14:textId="77777777" w:rsidR="00EC0B20" w:rsidRPr="009F7428" w:rsidRDefault="00EC0B20" w:rsidP="00EC0B2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F7428">
        <w:rPr>
          <w:rFonts w:ascii="Arial" w:hAnsi="Arial" w:cs="Arial"/>
        </w:rPr>
        <w:t>Emergency Testing</w:t>
      </w:r>
    </w:p>
    <w:p w14:paraId="59286076" w14:textId="77777777" w:rsidR="00EC0B20" w:rsidRPr="009F7428" w:rsidRDefault="00EC0B20" w:rsidP="00EC0B2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F7428">
        <w:rPr>
          <w:rFonts w:ascii="Arial" w:hAnsi="Arial" w:cs="Arial"/>
        </w:rPr>
        <w:t xml:space="preserve">Pipeline Hazard Distances </w:t>
      </w:r>
    </w:p>
    <w:p w14:paraId="7D098493" w14:textId="77777777" w:rsidR="00EC0B20" w:rsidRPr="009F7428" w:rsidRDefault="00EC0B20" w:rsidP="00EC0B2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F7428">
        <w:rPr>
          <w:rFonts w:ascii="Arial" w:hAnsi="Arial" w:cs="Arial"/>
        </w:rPr>
        <w:t>PERO Course</w:t>
      </w:r>
    </w:p>
    <w:p w14:paraId="71300950" w14:textId="77777777" w:rsidR="00EC0B20" w:rsidRPr="009F7428" w:rsidRDefault="00EC0B20" w:rsidP="00EC0B2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F7428">
        <w:rPr>
          <w:rFonts w:ascii="Arial" w:hAnsi="Arial" w:cs="Arial"/>
        </w:rPr>
        <w:t>EA/FRS Strategic Liaison</w:t>
      </w:r>
    </w:p>
    <w:p w14:paraId="5AE24376" w14:textId="65B800AF" w:rsidR="00EC0B20" w:rsidRPr="009F7428" w:rsidRDefault="00183AE2" w:rsidP="00C507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2.2</w:t>
      </w:r>
      <w:r>
        <w:rPr>
          <w:rFonts w:ascii="Arial" w:hAnsi="Arial" w:cs="Arial"/>
          <w:b/>
        </w:rPr>
        <w:tab/>
      </w:r>
      <w:r w:rsidR="00A24A17">
        <w:rPr>
          <w:rFonts w:ascii="Arial" w:hAnsi="Arial" w:cs="Arial"/>
          <w:b/>
        </w:rPr>
        <w:t>Fault and Risk Assessment Working</w:t>
      </w:r>
      <w:r w:rsidR="00EC0B20" w:rsidRPr="009F7428">
        <w:rPr>
          <w:rFonts w:ascii="Arial" w:hAnsi="Arial" w:cs="Arial"/>
          <w:b/>
        </w:rPr>
        <w:t xml:space="preserve"> Group</w:t>
      </w:r>
    </w:p>
    <w:p w14:paraId="3542FA62" w14:textId="77777777" w:rsidR="00EC0B20" w:rsidRPr="009F7428" w:rsidRDefault="00EC0B20" w:rsidP="00C9785A">
      <w:pPr>
        <w:pStyle w:val="ListParagraph"/>
        <w:numPr>
          <w:ilvl w:val="1"/>
          <w:numId w:val="8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 xml:space="preserve">Reporting of pipeline faults and product </w:t>
      </w:r>
    </w:p>
    <w:p w14:paraId="658C4662" w14:textId="77777777" w:rsidR="00EC0B20" w:rsidRPr="009F7428" w:rsidRDefault="00EC0B20" w:rsidP="00C9785A">
      <w:pPr>
        <w:pStyle w:val="ListParagraph"/>
        <w:numPr>
          <w:ilvl w:val="1"/>
          <w:numId w:val="8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Updating of UKOPA Pipeline Database</w:t>
      </w:r>
    </w:p>
    <w:p w14:paraId="51751410" w14:textId="77777777" w:rsidR="00EC0B20" w:rsidRPr="009F7428" w:rsidRDefault="00EC0B20" w:rsidP="00C9785A">
      <w:pPr>
        <w:pStyle w:val="ListParagraph"/>
        <w:numPr>
          <w:ilvl w:val="1"/>
          <w:numId w:val="8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Publish the annual UKOPA Pipeline Fault and Failure Report</w:t>
      </w:r>
    </w:p>
    <w:p w14:paraId="138F8A53" w14:textId="77777777" w:rsidR="00EC0B20" w:rsidRPr="009F7428" w:rsidRDefault="00EC0B20" w:rsidP="00C9785A">
      <w:pPr>
        <w:pStyle w:val="ListParagraph"/>
        <w:numPr>
          <w:ilvl w:val="1"/>
          <w:numId w:val="8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Provide UK reports to EGIG</w:t>
      </w:r>
    </w:p>
    <w:p w14:paraId="04BA43D5" w14:textId="77777777" w:rsidR="00183AE2" w:rsidRPr="00183AE2" w:rsidRDefault="00C9785A" w:rsidP="00C9785A">
      <w:pPr>
        <w:pStyle w:val="ListParagraph"/>
        <w:numPr>
          <w:ilvl w:val="1"/>
          <w:numId w:val="8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Update damage statistics</w:t>
      </w:r>
    </w:p>
    <w:p w14:paraId="78C90643" w14:textId="04A23A5B" w:rsidR="00C9785A" w:rsidRPr="009F7428" w:rsidRDefault="00183AE2" w:rsidP="00C978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0C42B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 w:rsidR="00C9785A" w:rsidRPr="009F7428">
        <w:rPr>
          <w:rFonts w:ascii="Arial" w:hAnsi="Arial" w:cs="Arial"/>
          <w:b/>
        </w:rPr>
        <w:t>Infringement Working Group</w:t>
      </w:r>
    </w:p>
    <w:p w14:paraId="530227E8" w14:textId="77777777" w:rsidR="00C9785A" w:rsidRPr="009F7428" w:rsidRDefault="009B5E90" w:rsidP="009B5E90">
      <w:pPr>
        <w:pStyle w:val="ListParagraph"/>
        <w:numPr>
          <w:ilvl w:val="1"/>
          <w:numId w:val="10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Initiatives to raise awareness of damage to buried pipelines</w:t>
      </w:r>
    </w:p>
    <w:p w14:paraId="14C1DAF5" w14:textId="77777777" w:rsidR="009B5E90" w:rsidRPr="009F7428" w:rsidRDefault="009B5E90" w:rsidP="009B5E90">
      <w:pPr>
        <w:pStyle w:val="ListParagraph"/>
        <w:numPr>
          <w:ilvl w:val="1"/>
          <w:numId w:val="10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Monitoring and recording of pipeline infringements</w:t>
      </w:r>
    </w:p>
    <w:p w14:paraId="6BF99D27" w14:textId="77777777" w:rsidR="00104593" w:rsidRPr="005D74AD" w:rsidRDefault="009B5E90" w:rsidP="00104593">
      <w:pPr>
        <w:pStyle w:val="ListParagraph"/>
        <w:numPr>
          <w:ilvl w:val="1"/>
          <w:numId w:val="10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Publish the annual UKOPA Pipeline Infringement Database Report</w:t>
      </w:r>
    </w:p>
    <w:p w14:paraId="620ECB31" w14:textId="0C071005" w:rsidR="00C9785A" w:rsidRPr="009F7428" w:rsidRDefault="00183AE2" w:rsidP="00C978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0C42B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9B5E90" w:rsidRPr="009F7428">
        <w:rPr>
          <w:rFonts w:ascii="Arial" w:hAnsi="Arial" w:cs="Arial"/>
          <w:b/>
        </w:rPr>
        <w:t>Process Safety Working</w:t>
      </w:r>
      <w:r w:rsidR="00C9785A" w:rsidRPr="009F7428">
        <w:rPr>
          <w:rFonts w:ascii="Arial" w:hAnsi="Arial" w:cs="Arial"/>
          <w:b/>
        </w:rPr>
        <w:t xml:space="preserve"> Group</w:t>
      </w:r>
    </w:p>
    <w:p w14:paraId="6C95F189" w14:textId="77777777" w:rsidR="009B5E90" w:rsidRPr="009F7428" w:rsidRDefault="009B5E90" w:rsidP="009B5E90">
      <w:pPr>
        <w:pStyle w:val="ListParagraph"/>
        <w:numPr>
          <w:ilvl w:val="1"/>
          <w:numId w:val="12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Pipeline Process Safety Tool (PSAT) Report</w:t>
      </w:r>
    </w:p>
    <w:p w14:paraId="4F6013B3" w14:textId="77777777" w:rsidR="009B5E90" w:rsidRPr="009F7428" w:rsidRDefault="009B5E90" w:rsidP="009B5E90">
      <w:pPr>
        <w:pStyle w:val="ListParagraph"/>
        <w:numPr>
          <w:ilvl w:val="1"/>
          <w:numId w:val="12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Publish annual UKOPA Process Safety Annual report</w:t>
      </w:r>
    </w:p>
    <w:p w14:paraId="33E0887A" w14:textId="4B8748DE" w:rsidR="009B5E90" w:rsidRPr="009F7428" w:rsidRDefault="00A24A17" w:rsidP="009B5E90">
      <w:pPr>
        <w:pStyle w:val="ListParagraph"/>
        <w:numPr>
          <w:ilvl w:val="1"/>
          <w:numId w:val="12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Represent UKOPA o the UKs </w:t>
      </w:r>
      <w:r w:rsidR="009B5E90" w:rsidRPr="009F7428">
        <w:rPr>
          <w:rFonts w:ascii="Arial" w:hAnsi="Arial" w:cs="Arial"/>
        </w:rPr>
        <w:t>Process Safety Forum</w:t>
      </w:r>
    </w:p>
    <w:p w14:paraId="47E090FA" w14:textId="1ADEF62C" w:rsidR="005D74AD" w:rsidRDefault="00183AE2" w:rsidP="00C978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0C42B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="00A24A17">
        <w:rPr>
          <w:rFonts w:ascii="Arial" w:hAnsi="Arial" w:cs="Arial"/>
          <w:b/>
        </w:rPr>
        <w:t>Pipeline</w:t>
      </w:r>
      <w:r w:rsidR="009B5E90" w:rsidRPr="009F7428">
        <w:rPr>
          <w:rFonts w:ascii="Arial" w:hAnsi="Arial" w:cs="Arial"/>
          <w:b/>
        </w:rPr>
        <w:t xml:space="preserve"> Integrity Working</w:t>
      </w:r>
      <w:r w:rsidR="00C9785A" w:rsidRPr="009F7428">
        <w:rPr>
          <w:rFonts w:ascii="Arial" w:hAnsi="Arial" w:cs="Arial"/>
          <w:b/>
        </w:rPr>
        <w:t xml:space="preserve"> Group</w:t>
      </w:r>
      <w:r w:rsidR="005D74AD">
        <w:rPr>
          <w:rFonts w:ascii="Arial" w:hAnsi="Arial" w:cs="Arial"/>
          <w:b/>
        </w:rPr>
        <w:t xml:space="preserve"> </w:t>
      </w:r>
    </w:p>
    <w:p w14:paraId="3874BDEE" w14:textId="03C86B33" w:rsidR="00A24A17" w:rsidRDefault="00A24A17" w:rsidP="00511999">
      <w:pPr>
        <w:pStyle w:val="ListParagraph"/>
        <w:numPr>
          <w:ilvl w:val="1"/>
          <w:numId w:val="14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UKOPA weld strategy</w:t>
      </w:r>
    </w:p>
    <w:p w14:paraId="1FBFF01E" w14:textId="200344D7" w:rsidR="00511999" w:rsidRPr="009F7428" w:rsidRDefault="00511999" w:rsidP="00511999">
      <w:pPr>
        <w:pStyle w:val="ListParagraph"/>
        <w:numPr>
          <w:ilvl w:val="1"/>
          <w:numId w:val="14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Pipeline sleeve management strategy</w:t>
      </w:r>
    </w:p>
    <w:p w14:paraId="216B78DB" w14:textId="77777777" w:rsidR="00511999" w:rsidRPr="009F7428" w:rsidRDefault="00511999" w:rsidP="00511999">
      <w:pPr>
        <w:pStyle w:val="ListParagraph"/>
        <w:numPr>
          <w:ilvl w:val="1"/>
          <w:numId w:val="14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Assessment of SCC threat</w:t>
      </w:r>
    </w:p>
    <w:p w14:paraId="330827C0" w14:textId="77777777" w:rsidR="00511999" w:rsidRPr="009F7428" w:rsidRDefault="00511999" w:rsidP="00511999">
      <w:pPr>
        <w:pStyle w:val="ListParagraph"/>
        <w:numPr>
          <w:ilvl w:val="1"/>
          <w:numId w:val="14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Pipeline dent management strategy</w:t>
      </w:r>
    </w:p>
    <w:p w14:paraId="5AE9C172" w14:textId="77777777" w:rsidR="00511999" w:rsidRPr="009F7428" w:rsidRDefault="00511999" w:rsidP="00511999">
      <w:pPr>
        <w:pStyle w:val="ListParagraph"/>
        <w:numPr>
          <w:ilvl w:val="1"/>
          <w:numId w:val="14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Assessment of (non-natural gas) pipeline population density infringements</w:t>
      </w:r>
    </w:p>
    <w:p w14:paraId="54AF244E" w14:textId="77777777" w:rsidR="00511999" w:rsidRPr="009F7428" w:rsidRDefault="00511999" w:rsidP="00511999">
      <w:pPr>
        <w:pStyle w:val="ListParagraph"/>
        <w:numPr>
          <w:ilvl w:val="1"/>
          <w:numId w:val="14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Publication and updating of pipeline risk standards (IGEM/TD/2 and PD/8010-3)</w:t>
      </w:r>
    </w:p>
    <w:p w14:paraId="5E10A1C5" w14:textId="77777777" w:rsidR="00511999" w:rsidRPr="009F7428" w:rsidRDefault="00511999" w:rsidP="00511999">
      <w:pPr>
        <w:pStyle w:val="ListParagraph"/>
        <w:numPr>
          <w:ilvl w:val="1"/>
          <w:numId w:val="14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Specification for pipeline protection</w:t>
      </w:r>
    </w:p>
    <w:p w14:paraId="3F1AEFD0" w14:textId="77777777" w:rsidR="00511999" w:rsidRPr="009F7428" w:rsidRDefault="00511999" w:rsidP="00511999">
      <w:pPr>
        <w:pStyle w:val="ListParagraph"/>
        <w:numPr>
          <w:ilvl w:val="1"/>
          <w:numId w:val="14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 xml:space="preserve">Pipeline failure frequency due to </w:t>
      </w:r>
      <w:proofErr w:type="spellStart"/>
      <w:r w:rsidRPr="009F7428">
        <w:rPr>
          <w:rFonts w:ascii="Arial" w:hAnsi="Arial" w:cs="Arial"/>
        </w:rPr>
        <w:t>landsliding</w:t>
      </w:r>
      <w:proofErr w:type="spellEnd"/>
    </w:p>
    <w:p w14:paraId="076ED1F6" w14:textId="6FEED342" w:rsidR="00183AE2" w:rsidRDefault="00511999" w:rsidP="00183AE2">
      <w:pPr>
        <w:pStyle w:val="ListParagraph"/>
        <w:numPr>
          <w:ilvl w:val="1"/>
          <w:numId w:val="14"/>
        </w:numPr>
        <w:ind w:left="709" w:hanging="283"/>
        <w:rPr>
          <w:rFonts w:ascii="Arial" w:hAnsi="Arial" w:cs="Arial"/>
        </w:rPr>
      </w:pPr>
      <w:r w:rsidRPr="009F7428">
        <w:rPr>
          <w:rFonts w:ascii="Arial" w:hAnsi="Arial" w:cs="Arial"/>
        </w:rPr>
        <w:t>Seismic assessment of buried pipelines</w:t>
      </w:r>
    </w:p>
    <w:p w14:paraId="382B6C9C" w14:textId="260163C6" w:rsidR="00A24A17" w:rsidRDefault="00A24A17" w:rsidP="00A24A17">
      <w:pPr>
        <w:rPr>
          <w:rFonts w:ascii="Arial" w:hAnsi="Arial" w:cs="Arial"/>
        </w:rPr>
      </w:pPr>
    </w:p>
    <w:p w14:paraId="0240B1FC" w14:textId="2A61885E" w:rsidR="00A24A17" w:rsidRPr="00026C89" w:rsidRDefault="00A24A17" w:rsidP="00A24A17">
      <w:pPr>
        <w:spacing w:after="0" w:line="240" w:lineRule="auto"/>
        <w:jc w:val="both"/>
        <w:rPr>
          <w:rFonts w:ascii="Arial" w:hAnsi="Arial" w:cs="Arial"/>
          <w:b/>
        </w:rPr>
      </w:pPr>
      <w:r w:rsidRPr="00026C89">
        <w:rPr>
          <w:rFonts w:ascii="Arial" w:hAnsi="Arial" w:cs="Arial"/>
          <w:b/>
        </w:rPr>
        <w:lastRenderedPageBreak/>
        <w:t>Member’s Question</w:t>
      </w:r>
      <w:r w:rsidR="00520A57">
        <w:rPr>
          <w:rFonts w:ascii="Arial" w:hAnsi="Arial" w:cs="Arial"/>
          <w:b/>
        </w:rPr>
        <w:t>s</w:t>
      </w:r>
    </w:p>
    <w:p w14:paraId="06F8CD05" w14:textId="77777777" w:rsidR="00A24A17" w:rsidRDefault="00A24A17" w:rsidP="00A24A17">
      <w:pPr>
        <w:spacing w:after="0" w:line="240" w:lineRule="auto"/>
        <w:ind w:left="1080"/>
        <w:jc w:val="both"/>
        <w:rPr>
          <w:rFonts w:ascii="Arial" w:hAnsi="Arial" w:cs="Arial"/>
        </w:rPr>
      </w:pPr>
    </w:p>
    <w:p w14:paraId="11DDDC57" w14:textId="77777777" w:rsidR="00A24A17" w:rsidRDefault="00A24A17" w:rsidP="00A24A17">
      <w:pPr>
        <w:ind w:left="851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Pr="009F7428">
        <w:rPr>
          <w:rFonts w:ascii="Arial" w:hAnsi="Arial" w:cs="Arial"/>
          <w:b/>
        </w:rPr>
        <w:t xml:space="preserve">What does your company value most from UKOPA? </w:t>
      </w:r>
    </w:p>
    <w:p w14:paraId="075A9D76" w14:textId="77777777" w:rsidR="00A24A17" w:rsidRDefault="00A24A17" w:rsidP="00A24A17">
      <w:pPr>
        <w:ind w:left="851" w:hanging="284"/>
        <w:rPr>
          <w:rFonts w:ascii="Arial" w:hAnsi="Arial" w:cs="Arial"/>
          <w:b/>
        </w:rPr>
      </w:pPr>
    </w:p>
    <w:p w14:paraId="4818410F" w14:textId="77777777" w:rsidR="00A24A17" w:rsidRDefault="00A24A17" w:rsidP="00A24A17">
      <w:pPr>
        <w:ind w:left="851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Do you feel your Company get value for the cost of membership?</w:t>
      </w:r>
    </w:p>
    <w:p w14:paraId="2CB444B0" w14:textId="77777777" w:rsidR="00A24A17" w:rsidRDefault="00A24A17" w:rsidP="00A24A17">
      <w:pPr>
        <w:ind w:left="851" w:hanging="284"/>
        <w:rPr>
          <w:rFonts w:ascii="Arial" w:hAnsi="Arial" w:cs="Arial"/>
          <w:b/>
        </w:rPr>
      </w:pPr>
    </w:p>
    <w:p w14:paraId="1ABBEE74" w14:textId="77777777" w:rsidR="00A24A17" w:rsidRDefault="00A24A17" w:rsidP="00A24A17">
      <w:pPr>
        <w:ind w:left="851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What are your thoughts on the format of the Members meetings and what additional aspects would you like to be covered at these meetings</w:t>
      </w:r>
    </w:p>
    <w:p w14:paraId="3CE0E223" w14:textId="77777777" w:rsidR="00A24A17" w:rsidRDefault="00A24A17" w:rsidP="00A24A17">
      <w:pPr>
        <w:ind w:left="851" w:hanging="284"/>
        <w:rPr>
          <w:rFonts w:ascii="Arial" w:hAnsi="Arial" w:cs="Arial"/>
          <w:b/>
        </w:rPr>
      </w:pPr>
    </w:p>
    <w:p w14:paraId="1A502A50" w14:textId="58CDCA16" w:rsidR="00A24A17" w:rsidRPr="00B464E3" w:rsidRDefault="00AF338F" w:rsidP="00A24A17">
      <w:pPr>
        <w:pStyle w:val="ListParagraph"/>
        <w:numPr>
          <w:ilvl w:val="0"/>
          <w:numId w:val="3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How much to you value </w:t>
      </w:r>
      <w:r w:rsidR="00A24A17" w:rsidRPr="00B464E3">
        <w:rPr>
          <w:rFonts w:ascii="Arial" w:hAnsi="Arial" w:cs="Arial"/>
          <w:b/>
        </w:rPr>
        <w:t>UKOPAs output and how could they be improved?</w:t>
      </w:r>
      <w:r>
        <w:rPr>
          <w:rFonts w:ascii="Arial" w:hAnsi="Arial" w:cs="Arial"/>
          <w:b/>
        </w:rPr>
        <w:t xml:space="preserve"> (1 not very important, 5 very important</w:t>
      </w:r>
      <w:r w:rsidR="00520A57">
        <w:rPr>
          <w:rFonts w:ascii="Arial" w:hAnsi="Arial" w:cs="Arial"/>
          <w:b/>
        </w:rPr>
        <w:t>)</w:t>
      </w:r>
    </w:p>
    <w:tbl>
      <w:tblPr>
        <w:tblStyle w:val="TableGrid"/>
        <w:tblW w:w="9101" w:type="dxa"/>
        <w:tblInd w:w="250" w:type="dxa"/>
        <w:tblLook w:val="04A0" w:firstRow="1" w:lastRow="0" w:firstColumn="1" w:lastColumn="0" w:noHBand="0" w:noVBand="1"/>
      </w:tblPr>
      <w:tblGrid>
        <w:gridCol w:w="3644"/>
        <w:gridCol w:w="1694"/>
        <w:gridCol w:w="3763"/>
      </w:tblGrid>
      <w:tr w:rsidR="00520A57" w14:paraId="6D4E4AC1" w14:textId="77777777" w:rsidTr="00520A57">
        <w:tc>
          <w:tcPr>
            <w:tcW w:w="3644" w:type="dxa"/>
          </w:tcPr>
          <w:p w14:paraId="1074117D" w14:textId="77777777" w:rsidR="00520A57" w:rsidRDefault="00520A57" w:rsidP="009976C7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Output</w:t>
            </w:r>
          </w:p>
        </w:tc>
        <w:tc>
          <w:tcPr>
            <w:tcW w:w="1694" w:type="dxa"/>
          </w:tcPr>
          <w:p w14:paraId="697CB211" w14:textId="11C9E019" w:rsidR="00520A57" w:rsidRDefault="00520A57" w:rsidP="009976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3763" w:type="dxa"/>
          </w:tcPr>
          <w:p w14:paraId="6FC82C09" w14:textId="7242ADAC" w:rsidR="00520A57" w:rsidRDefault="00520A57" w:rsidP="009976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think the output could be improved? If so how</w:t>
            </w:r>
          </w:p>
        </w:tc>
      </w:tr>
      <w:tr w:rsidR="00520A57" w14:paraId="67574CA5" w14:textId="77777777" w:rsidTr="00520A57">
        <w:tc>
          <w:tcPr>
            <w:tcW w:w="3644" w:type="dxa"/>
          </w:tcPr>
          <w:p w14:paraId="6F96C71F" w14:textId="77777777" w:rsidR="00520A57" w:rsidRPr="00D359A3" w:rsidRDefault="00520A57" w:rsidP="009976C7">
            <w:pPr>
              <w:ind w:left="142"/>
              <w:rPr>
                <w:rFonts w:ascii="Arial" w:hAnsi="Arial" w:cs="Arial"/>
              </w:rPr>
            </w:pPr>
            <w:r w:rsidRPr="00D359A3">
              <w:rPr>
                <w:rFonts w:ascii="Arial" w:hAnsi="Arial" w:cs="Arial"/>
              </w:rPr>
              <w:t>UKOPA Website for sharing information with external body’s developer</w:t>
            </w:r>
            <w:r>
              <w:rPr>
                <w:rFonts w:ascii="Arial" w:hAnsi="Arial" w:cs="Arial"/>
              </w:rPr>
              <w:t>s,</w:t>
            </w:r>
            <w:r w:rsidRPr="00D359A3">
              <w:rPr>
                <w:rFonts w:ascii="Arial" w:hAnsi="Arial" w:cs="Arial"/>
              </w:rPr>
              <w:t xml:space="preserve"> emergency </w:t>
            </w:r>
            <w:r>
              <w:rPr>
                <w:rFonts w:ascii="Arial" w:hAnsi="Arial" w:cs="Arial"/>
              </w:rPr>
              <w:t>planners, fa</w:t>
            </w:r>
            <w:r w:rsidRPr="00D359A3">
              <w:rPr>
                <w:rFonts w:ascii="Arial" w:hAnsi="Arial" w:cs="Arial"/>
              </w:rPr>
              <w:t>rmer</w:t>
            </w:r>
            <w:r>
              <w:rPr>
                <w:rFonts w:ascii="Arial" w:hAnsi="Arial" w:cs="Arial"/>
              </w:rPr>
              <w:t>s</w:t>
            </w:r>
            <w:r w:rsidRPr="00D359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D359A3">
              <w:rPr>
                <w:rFonts w:ascii="Arial" w:hAnsi="Arial" w:cs="Arial"/>
              </w:rPr>
              <w:t>landowner</w:t>
            </w:r>
            <w:r>
              <w:rPr>
                <w:rFonts w:ascii="Arial" w:hAnsi="Arial" w:cs="Arial"/>
              </w:rPr>
              <w:t>s</w:t>
            </w:r>
            <w:r w:rsidRPr="00D359A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694" w:type="dxa"/>
          </w:tcPr>
          <w:p w14:paraId="729881E9" w14:textId="795BEF23" w:rsidR="00520A57" w:rsidRDefault="00520A57" w:rsidP="009976C7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 </w:t>
            </w:r>
            <w:bookmarkStart w:id="0" w:name="_GoBack"/>
            <w:bookmarkEnd w:id="0"/>
          </w:p>
        </w:tc>
        <w:tc>
          <w:tcPr>
            <w:tcW w:w="3763" w:type="dxa"/>
          </w:tcPr>
          <w:p w14:paraId="5FBCC17A" w14:textId="77777777" w:rsidR="00520A57" w:rsidRDefault="00520A57" w:rsidP="009976C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5A48951F" w14:textId="77777777" w:rsidTr="00520A57">
        <w:tc>
          <w:tcPr>
            <w:tcW w:w="3644" w:type="dxa"/>
          </w:tcPr>
          <w:p w14:paraId="1B24424A" w14:textId="7D0E688E" w:rsidR="00520A57" w:rsidRPr="00D359A3" w:rsidRDefault="00520A57" w:rsidP="00520A57">
            <w:pPr>
              <w:ind w:left="142"/>
              <w:rPr>
                <w:rFonts w:ascii="Arial" w:hAnsi="Arial" w:cs="Arial"/>
              </w:rPr>
            </w:pPr>
            <w:r w:rsidRPr="00D359A3">
              <w:rPr>
                <w:rFonts w:ascii="Arial" w:hAnsi="Arial" w:cs="Arial"/>
              </w:rPr>
              <w:t xml:space="preserve">UKOPA </w:t>
            </w:r>
            <w:r>
              <w:rPr>
                <w:rFonts w:ascii="Arial" w:hAnsi="Arial" w:cs="Arial"/>
              </w:rPr>
              <w:t>members w</w:t>
            </w:r>
            <w:r w:rsidRPr="00D359A3">
              <w:rPr>
                <w:rFonts w:ascii="Arial" w:hAnsi="Arial" w:cs="Arial"/>
              </w:rPr>
              <w:t>ebsite for sharing information between UKOPA members and member company’s employees.</w:t>
            </w:r>
          </w:p>
        </w:tc>
        <w:tc>
          <w:tcPr>
            <w:tcW w:w="1694" w:type="dxa"/>
          </w:tcPr>
          <w:p w14:paraId="50ACE3E6" w14:textId="677050E1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1  2</w:t>
            </w:r>
            <w:proofErr w:type="gramEnd"/>
            <w:r>
              <w:rPr>
                <w:rFonts w:ascii="Arial" w:hAnsi="Arial" w:cs="Arial"/>
                <w:b/>
              </w:rPr>
              <w:t xml:space="preserve">  3  4  5 </w:t>
            </w:r>
          </w:p>
        </w:tc>
        <w:tc>
          <w:tcPr>
            <w:tcW w:w="3763" w:type="dxa"/>
          </w:tcPr>
          <w:p w14:paraId="13AFCC98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6FD2B2C1" w14:textId="77777777" w:rsidTr="00520A57">
        <w:trPr>
          <w:trHeight w:val="578"/>
        </w:trPr>
        <w:tc>
          <w:tcPr>
            <w:tcW w:w="3644" w:type="dxa"/>
          </w:tcPr>
          <w:p w14:paraId="2D8D9F0E" w14:textId="77777777" w:rsidR="00520A57" w:rsidRPr="00D359A3" w:rsidRDefault="00520A57" w:rsidP="00520A57">
            <w:pPr>
              <w:ind w:left="142"/>
              <w:rPr>
                <w:rFonts w:ascii="Arial" w:hAnsi="Arial" w:cs="Arial"/>
              </w:rPr>
            </w:pPr>
            <w:r w:rsidRPr="00D359A3">
              <w:rPr>
                <w:rFonts w:ascii="Arial" w:hAnsi="Arial" w:cs="Arial"/>
              </w:rPr>
              <w:t xml:space="preserve">Annual Technical seminar for staff training and sharing. </w:t>
            </w:r>
          </w:p>
        </w:tc>
        <w:tc>
          <w:tcPr>
            <w:tcW w:w="1694" w:type="dxa"/>
          </w:tcPr>
          <w:p w14:paraId="16C6A8D2" w14:textId="5ADBB342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1  2</w:t>
            </w:r>
            <w:proofErr w:type="gramEnd"/>
            <w:r>
              <w:rPr>
                <w:rFonts w:ascii="Arial" w:hAnsi="Arial" w:cs="Arial"/>
                <w:b/>
              </w:rPr>
              <w:t xml:space="preserve">  3  4  5 </w:t>
            </w:r>
          </w:p>
        </w:tc>
        <w:tc>
          <w:tcPr>
            <w:tcW w:w="3763" w:type="dxa"/>
          </w:tcPr>
          <w:p w14:paraId="5E474945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4DA58EEE" w14:textId="77777777" w:rsidTr="00520A57">
        <w:trPr>
          <w:trHeight w:val="650"/>
        </w:trPr>
        <w:tc>
          <w:tcPr>
            <w:tcW w:w="3644" w:type="dxa"/>
          </w:tcPr>
          <w:p w14:paraId="01209C64" w14:textId="76607FA6" w:rsidR="00520A57" w:rsidRPr="00D359A3" w:rsidRDefault="00520A57" w:rsidP="00520A57">
            <w:pPr>
              <w:ind w:left="142"/>
              <w:rPr>
                <w:rFonts w:ascii="Arial" w:hAnsi="Arial" w:cs="Arial"/>
              </w:rPr>
            </w:pPr>
            <w:r w:rsidRPr="00D359A3">
              <w:rPr>
                <w:rFonts w:ascii="Arial" w:hAnsi="Arial" w:cs="Arial"/>
              </w:rPr>
              <w:t>6 monthly Full members meeting to s</w:t>
            </w:r>
            <w:r>
              <w:rPr>
                <w:rFonts w:ascii="Arial" w:hAnsi="Arial" w:cs="Arial"/>
              </w:rPr>
              <w:t>hare knowledge / monitor</w:t>
            </w:r>
            <w:r w:rsidRPr="00D359A3">
              <w:rPr>
                <w:rFonts w:ascii="Arial" w:hAnsi="Arial" w:cs="Arial"/>
              </w:rPr>
              <w:t xml:space="preserve"> progress.</w:t>
            </w:r>
          </w:p>
        </w:tc>
        <w:tc>
          <w:tcPr>
            <w:tcW w:w="1694" w:type="dxa"/>
          </w:tcPr>
          <w:p w14:paraId="671AE09D" w14:textId="3978DDEB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1  2</w:t>
            </w:r>
            <w:proofErr w:type="gramEnd"/>
            <w:r>
              <w:rPr>
                <w:rFonts w:ascii="Arial" w:hAnsi="Arial" w:cs="Arial"/>
                <w:b/>
              </w:rPr>
              <w:t xml:space="preserve">  3  4  5 </w:t>
            </w:r>
          </w:p>
        </w:tc>
        <w:tc>
          <w:tcPr>
            <w:tcW w:w="3763" w:type="dxa"/>
          </w:tcPr>
          <w:p w14:paraId="0D27DF13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37755C5E" w14:textId="77777777" w:rsidTr="00520A57">
        <w:tc>
          <w:tcPr>
            <w:tcW w:w="3644" w:type="dxa"/>
          </w:tcPr>
          <w:p w14:paraId="63690EAF" w14:textId="6F0E00BB" w:rsidR="00520A57" w:rsidRPr="00D359A3" w:rsidRDefault="00520A57" w:rsidP="00520A57">
            <w:pPr>
              <w:ind w:left="142"/>
              <w:rPr>
                <w:rFonts w:ascii="Arial" w:hAnsi="Arial" w:cs="Arial"/>
              </w:rPr>
            </w:pPr>
            <w:r w:rsidRPr="00D359A3">
              <w:rPr>
                <w:rFonts w:ascii="Arial" w:hAnsi="Arial" w:cs="Arial"/>
              </w:rPr>
              <w:t xml:space="preserve">Safety Alerts </w:t>
            </w:r>
            <w:r>
              <w:rPr>
                <w:rFonts w:ascii="Arial" w:hAnsi="Arial" w:cs="Arial"/>
              </w:rPr>
              <w:t>circulated to members</w:t>
            </w:r>
          </w:p>
        </w:tc>
        <w:tc>
          <w:tcPr>
            <w:tcW w:w="1694" w:type="dxa"/>
          </w:tcPr>
          <w:p w14:paraId="5795EF47" w14:textId="6CE64C45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1  2</w:t>
            </w:r>
            <w:proofErr w:type="gramEnd"/>
            <w:r>
              <w:rPr>
                <w:rFonts w:ascii="Arial" w:hAnsi="Arial" w:cs="Arial"/>
                <w:b/>
              </w:rPr>
              <w:t xml:space="preserve">  3  4  5 </w:t>
            </w:r>
          </w:p>
        </w:tc>
        <w:tc>
          <w:tcPr>
            <w:tcW w:w="3763" w:type="dxa"/>
          </w:tcPr>
          <w:p w14:paraId="2E0957AD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6A081695" w14:textId="77777777" w:rsidTr="00520A57">
        <w:tc>
          <w:tcPr>
            <w:tcW w:w="3644" w:type="dxa"/>
          </w:tcPr>
          <w:p w14:paraId="2C6557CB" w14:textId="77777777" w:rsidR="00520A57" w:rsidRPr="00D359A3" w:rsidRDefault="00520A57" w:rsidP="00520A57">
            <w:pPr>
              <w:ind w:left="142"/>
              <w:rPr>
                <w:rFonts w:ascii="Arial" w:hAnsi="Arial" w:cs="Arial"/>
              </w:rPr>
            </w:pPr>
            <w:r w:rsidRPr="00D359A3">
              <w:rPr>
                <w:rFonts w:ascii="Arial" w:hAnsi="Arial" w:cs="Arial"/>
              </w:rPr>
              <w:t>Annual HSE liaison and strategy meeting</w:t>
            </w:r>
          </w:p>
        </w:tc>
        <w:tc>
          <w:tcPr>
            <w:tcW w:w="1694" w:type="dxa"/>
          </w:tcPr>
          <w:p w14:paraId="79AF65A3" w14:textId="5A08F358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1  2</w:t>
            </w:r>
            <w:proofErr w:type="gramEnd"/>
            <w:r>
              <w:rPr>
                <w:rFonts w:ascii="Arial" w:hAnsi="Arial" w:cs="Arial"/>
                <w:b/>
              </w:rPr>
              <w:t xml:space="preserve">  3  4  5 </w:t>
            </w:r>
          </w:p>
        </w:tc>
        <w:tc>
          <w:tcPr>
            <w:tcW w:w="3763" w:type="dxa"/>
          </w:tcPr>
          <w:p w14:paraId="58DB242F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78C4BC96" w14:textId="77777777" w:rsidTr="00520A57">
        <w:tc>
          <w:tcPr>
            <w:tcW w:w="3644" w:type="dxa"/>
          </w:tcPr>
          <w:p w14:paraId="53574777" w14:textId="107E4D70" w:rsidR="00520A57" w:rsidRPr="00D359A3" w:rsidRDefault="00520A57" w:rsidP="00520A57">
            <w:pPr>
              <w:ind w:left="142"/>
              <w:rPr>
                <w:rFonts w:ascii="Arial" w:hAnsi="Arial" w:cs="Arial"/>
              </w:rPr>
            </w:pPr>
            <w:r w:rsidRPr="00D359A3">
              <w:rPr>
                <w:rFonts w:ascii="Arial" w:hAnsi="Arial" w:cs="Arial"/>
              </w:rPr>
              <w:t xml:space="preserve">Annual 3rd Party </w:t>
            </w:r>
            <w:r>
              <w:rPr>
                <w:rFonts w:ascii="Arial" w:hAnsi="Arial" w:cs="Arial"/>
              </w:rPr>
              <w:t>I</w:t>
            </w:r>
            <w:r w:rsidRPr="00D359A3">
              <w:rPr>
                <w:rFonts w:ascii="Arial" w:hAnsi="Arial" w:cs="Arial"/>
              </w:rPr>
              <w:t>nfringement Report</w:t>
            </w:r>
          </w:p>
        </w:tc>
        <w:tc>
          <w:tcPr>
            <w:tcW w:w="1694" w:type="dxa"/>
          </w:tcPr>
          <w:p w14:paraId="5DB5F877" w14:textId="70981ACA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1  2</w:t>
            </w:r>
            <w:proofErr w:type="gramEnd"/>
            <w:r>
              <w:rPr>
                <w:rFonts w:ascii="Arial" w:hAnsi="Arial" w:cs="Arial"/>
                <w:b/>
              </w:rPr>
              <w:t xml:space="preserve">  3  4  5 </w:t>
            </w:r>
          </w:p>
        </w:tc>
        <w:tc>
          <w:tcPr>
            <w:tcW w:w="3763" w:type="dxa"/>
          </w:tcPr>
          <w:p w14:paraId="2909D1DC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41775A35" w14:textId="77777777" w:rsidTr="00520A57">
        <w:tc>
          <w:tcPr>
            <w:tcW w:w="3644" w:type="dxa"/>
          </w:tcPr>
          <w:p w14:paraId="6D1B3FFB" w14:textId="77777777" w:rsidR="00520A57" w:rsidRDefault="00520A57" w:rsidP="00520A57">
            <w:pPr>
              <w:ind w:left="142"/>
              <w:rPr>
                <w:rFonts w:ascii="Arial" w:hAnsi="Arial" w:cs="Arial"/>
              </w:rPr>
            </w:pPr>
            <w:r w:rsidRPr="00D359A3">
              <w:rPr>
                <w:rFonts w:ascii="Arial" w:hAnsi="Arial" w:cs="Arial"/>
              </w:rPr>
              <w:t>Annual Process safety Reports</w:t>
            </w:r>
          </w:p>
          <w:p w14:paraId="4F0E6379" w14:textId="7526D08A" w:rsidR="00520A57" w:rsidRPr="00D359A3" w:rsidRDefault="00520A57" w:rsidP="00520A57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1694" w:type="dxa"/>
          </w:tcPr>
          <w:p w14:paraId="760AFFC1" w14:textId="537CC88E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1  2</w:t>
            </w:r>
            <w:proofErr w:type="gramEnd"/>
            <w:r>
              <w:rPr>
                <w:rFonts w:ascii="Arial" w:hAnsi="Arial" w:cs="Arial"/>
                <w:b/>
              </w:rPr>
              <w:t xml:space="preserve">  3  4  5</w:t>
            </w:r>
          </w:p>
        </w:tc>
        <w:tc>
          <w:tcPr>
            <w:tcW w:w="3763" w:type="dxa"/>
          </w:tcPr>
          <w:p w14:paraId="1F029769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22D87F73" w14:textId="77777777" w:rsidTr="00520A57">
        <w:tc>
          <w:tcPr>
            <w:tcW w:w="3644" w:type="dxa"/>
          </w:tcPr>
          <w:p w14:paraId="2E83B443" w14:textId="77777777" w:rsidR="00520A57" w:rsidRPr="00D359A3" w:rsidRDefault="00520A57" w:rsidP="00520A57">
            <w:pPr>
              <w:ind w:left="142"/>
              <w:rPr>
                <w:rFonts w:ascii="Arial" w:hAnsi="Arial" w:cs="Arial"/>
              </w:rPr>
            </w:pPr>
            <w:r w:rsidRPr="00D359A3">
              <w:rPr>
                <w:rFonts w:ascii="Arial" w:hAnsi="Arial" w:cs="Arial"/>
              </w:rPr>
              <w:t>Bi</w:t>
            </w:r>
            <w:r>
              <w:rPr>
                <w:rFonts w:ascii="Arial" w:hAnsi="Arial" w:cs="Arial"/>
              </w:rPr>
              <w:t>e</w:t>
            </w:r>
            <w:r w:rsidRPr="00D359A3">
              <w:rPr>
                <w:rFonts w:ascii="Arial" w:hAnsi="Arial" w:cs="Arial"/>
              </w:rPr>
              <w:t>nn</w:t>
            </w:r>
            <w:r>
              <w:rPr>
                <w:rFonts w:ascii="Arial" w:hAnsi="Arial" w:cs="Arial"/>
              </w:rPr>
              <w:t>i</w:t>
            </w:r>
            <w:r w:rsidRPr="00D359A3">
              <w:rPr>
                <w:rFonts w:ascii="Arial" w:hAnsi="Arial" w:cs="Arial"/>
              </w:rPr>
              <w:t>al Fault and defect analysis report</w:t>
            </w:r>
          </w:p>
        </w:tc>
        <w:tc>
          <w:tcPr>
            <w:tcW w:w="1694" w:type="dxa"/>
          </w:tcPr>
          <w:p w14:paraId="66241766" w14:textId="16489A24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1  2</w:t>
            </w:r>
            <w:proofErr w:type="gramEnd"/>
            <w:r>
              <w:rPr>
                <w:rFonts w:ascii="Arial" w:hAnsi="Arial" w:cs="Arial"/>
                <w:b/>
              </w:rPr>
              <w:t xml:space="preserve">  3  4  5 </w:t>
            </w:r>
          </w:p>
        </w:tc>
        <w:tc>
          <w:tcPr>
            <w:tcW w:w="3763" w:type="dxa"/>
          </w:tcPr>
          <w:p w14:paraId="11A28517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367F04CF" w14:textId="77777777" w:rsidTr="00520A57">
        <w:tc>
          <w:tcPr>
            <w:tcW w:w="3644" w:type="dxa"/>
          </w:tcPr>
          <w:p w14:paraId="5D11AC89" w14:textId="49727825" w:rsidR="00520A57" w:rsidRPr="00793BB2" w:rsidRDefault="00520A57" w:rsidP="00520A57">
            <w:pPr>
              <w:ind w:left="142"/>
              <w:rPr>
                <w:rFonts w:ascii="Arial" w:hAnsi="Arial" w:cs="Arial"/>
              </w:rPr>
            </w:pPr>
            <w:r w:rsidRPr="00D359A3">
              <w:rPr>
                <w:rFonts w:ascii="Arial" w:hAnsi="Arial" w:cs="Arial"/>
              </w:rPr>
              <w:t>Guidance documents and good practice guides.</w:t>
            </w:r>
          </w:p>
        </w:tc>
        <w:tc>
          <w:tcPr>
            <w:tcW w:w="1694" w:type="dxa"/>
          </w:tcPr>
          <w:p w14:paraId="623DC506" w14:textId="7A4E1A23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1  2</w:t>
            </w:r>
            <w:proofErr w:type="gramEnd"/>
            <w:r>
              <w:rPr>
                <w:rFonts w:ascii="Arial" w:hAnsi="Arial" w:cs="Arial"/>
                <w:b/>
              </w:rPr>
              <w:t xml:space="preserve">  3  4  5 </w:t>
            </w:r>
          </w:p>
        </w:tc>
        <w:tc>
          <w:tcPr>
            <w:tcW w:w="3763" w:type="dxa"/>
          </w:tcPr>
          <w:p w14:paraId="76BC726F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47CAC69F" w14:textId="77777777" w:rsidTr="00520A57">
        <w:tc>
          <w:tcPr>
            <w:tcW w:w="3644" w:type="dxa"/>
          </w:tcPr>
          <w:p w14:paraId="41E85609" w14:textId="77777777" w:rsidR="00520A57" w:rsidRPr="00D359A3" w:rsidRDefault="00520A57" w:rsidP="00520A57">
            <w:pPr>
              <w:ind w:left="142"/>
              <w:rPr>
                <w:rFonts w:ascii="Arial" w:hAnsi="Arial" w:cs="Arial"/>
              </w:rPr>
            </w:pPr>
            <w:r w:rsidRPr="00D359A3">
              <w:rPr>
                <w:rFonts w:ascii="Arial" w:hAnsi="Arial" w:cs="Arial"/>
              </w:rPr>
              <w:t>Pipeline Emergency Responder Officer (PERO) training (additional cost per course)</w:t>
            </w:r>
          </w:p>
        </w:tc>
        <w:tc>
          <w:tcPr>
            <w:tcW w:w="1694" w:type="dxa"/>
          </w:tcPr>
          <w:p w14:paraId="7C02AD59" w14:textId="214DA05C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1  2</w:t>
            </w:r>
            <w:proofErr w:type="gramEnd"/>
            <w:r>
              <w:rPr>
                <w:rFonts w:ascii="Arial" w:hAnsi="Arial" w:cs="Arial"/>
                <w:b/>
              </w:rPr>
              <w:t xml:space="preserve">  3  4  5 </w:t>
            </w:r>
          </w:p>
        </w:tc>
        <w:tc>
          <w:tcPr>
            <w:tcW w:w="3763" w:type="dxa"/>
          </w:tcPr>
          <w:p w14:paraId="0DC132E9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7B22C392" w14:textId="77777777" w:rsidTr="00520A57">
        <w:tc>
          <w:tcPr>
            <w:tcW w:w="3644" w:type="dxa"/>
          </w:tcPr>
          <w:p w14:paraId="4932A185" w14:textId="77777777" w:rsidR="00520A57" w:rsidRPr="00D359A3" w:rsidRDefault="00520A57" w:rsidP="00520A57">
            <w:pPr>
              <w:ind w:left="142"/>
              <w:rPr>
                <w:rFonts w:ascii="Arial" w:hAnsi="Arial" w:cs="Arial"/>
              </w:rPr>
            </w:pPr>
            <w:r w:rsidRPr="00D359A3">
              <w:rPr>
                <w:rFonts w:ascii="Arial" w:hAnsi="Arial" w:cs="Arial"/>
              </w:rPr>
              <w:t>Bi</w:t>
            </w:r>
            <w:r>
              <w:rPr>
                <w:rFonts w:ascii="Arial" w:hAnsi="Arial" w:cs="Arial"/>
              </w:rPr>
              <w:t>e</w:t>
            </w:r>
            <w:r w:rsidRPr="00D359A3">
              <w:rPr>
                <w:rFonts w:ascii="Arial" w:hAnsi="Arial" w:cs="Arial"/>
              </w:rPr>
              <w:t>nn</w:t>
            </w:r>
            <w:r>
              <w:rPr>
                <w:rFonts w:ascii="Arial" w:hAnsi="Arial" w:cs="Arial"/>
              </w:rPr>
              <w:t>i</w:t>
            </w:r>
            <w:r w:rsidRPr="00D359A3">
              <w:rPr>
                <w:rFonts w:ascii="Arial" w:hAnsi="Arial" w:cs="Arial"/>
              </w:rPr>
              <w:t xml:space="preserve">al Process Safety </w:t>
            </w:r>
            <w:r>
              <w:rPr>
                <w:rFonts w:ascii="Arial" w:hAnsi="Arial" w:cs="Arial"/>
              </w:rPr>
              <w:t xml:space="preserve">PSAT </w:t>
            </w:r>
            <w:r w:rsidRPr="00D359A3">
              <w:rPr>
                <w:rFonts w:ascii="Arial" w:hAnsi="Arial" w:cs="Arial"/>
              </w:rPr>
              <w:t>benchmarking questionnaire and sharing workshop</w:t>
            </w:r>
          </w:p>
        </w:tc>
        <w:tc>
          <w:tcPr>
            <w:tcW w:w="1694" w:type="dxa"/>
          </w:tcPr>
          <w:p w14:paraId="4D121826" w14:textId="3A0DB5C6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1  2</w:t>
            </w:r>
            <w:proofErr w:type="gramEnd"/>
            <w:r>
              <w:rPr>
                <w:rFonts w:ascii="Arial" w:hAnsi="Arial" w:cs="Arial"/>
                <w:b/>
              </w:rPr>
              <w:t xml:space="preserve">  3  4  5 </w:t>
            </w:r>
          </w:p>
        </w:tc>
        <w:tc>
          <w:tcPr>
            <w:tcW w:w="3763" w:type="dxa"/>
          </w:tcPr>
          <w:p w14:paraId="4A3555A0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</w:tbl>
    <w:p w14:paraId="7FB5C02E" w14:textId="77777777" w:rsidR="00A24A17" w:rsidRDefault="00A24A17" w:rsidP="00A24A17">
      <w:pPr>
        <w:ind w:left="851" w:hanging="284"/>
        <w:rPr>
          <w:rFonts w:ascii="Arial" w:hAnsi="Arial" w:cs="Arial"/>
          <w:b/>
        </w:rPr>
      </w:pPr>
    </w:p>
    <w:p w14:paraId="7A9AA68F" w14:textId="77777777" w:rsidR="00A24A17" w:rsidRDefault="00A24A17" w:rsidP="00A24A17">
      <w:pPr>
        <w:ind w:left="851" w:hanging="284"/>
        <w:rPr>
          <w:rFonts w:ascii="Arial" w:hAnsi="Arial" w:cs="Arial"/>
          <w:b/>
        </w:rPr>
      </w:pPr>
    </w:p>
    <w:p w14:paraId="19F4B3E9" w14:textId="2872BE22" w:rsidR="00A24A17" w:rsidRPr="00B464E3" w:rsidRDefault="00520A57" w:rsidP="00A24A17">
      <w:pPr>
        <w:pStyle w:val="ListParagraph"/>
        <w:numPr>
          <w:ilvl w:val="0"/>
          <w:numId w:val="3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How important (1 not important at all, 5 very important) are these other areas that UKOPA could get involved with to support your company more effectively.  Please add any others you think UKOPA should be doing.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3856"/>
        <w:gridCol w:w="1101"/>
        <w:gridCol w:w="2556"/>
        <w:gridCol w:w="1701"/>
      </w:tblGrid>
      <w:tr w:rsidR="00A24A17" w14:paraId="534CE0EB" w14:textId="77777777" w:rsidTr="00520A57">
        <w:tc>
          <w:tcPr>
            <w:tcW w:w="3856" w:type="dxa"/>
          </w:tcPr>
          <w:p w14:paraId="5BA6C424" w14:textId="77777777" w:rsidR="00A24A17" w:rsidRPr="00D359A3" w:rsidRDefault="00A24A17" w:rsidP="009976C7">
            <w:pPr>
              <w:ind w:left="142"/>
              <w:rPr>
                <w:rFonts w:ascii="Arial" w:hAnsi="Arial" w:cs="Arial"/>
                <w:b/>
              </w:rPr>
            </w:pPr>
            <w:r w:rsidRPr="00D359A3">
              <w:rPr>
                <w:rFonts w:ascii="Arial" w:hAnsi="Arial" w:cs="Arial"/>
                <w:b/>
              </w:rPr>
              <w:t>Output</w:t>
            </w:r>
          </w:p>
        </w:tc>
        <w:tc>
          <w:tcPr>
            <w:tcW w:w="1101" w:type="dxa"/>
          </w:tcPr>
          <w:p w14:paraId="27BF7265" w14:textId="70620429" w:rsidR="00A24A17" w:rsidRPr="00D359A3" w:rsidRDefault="00520A57" w:rsidP="009976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Score</w:t>
            </w:r>
            <w:r w:rsidR="00A24A17" w:rsidRPr="00D359A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6" w:type="dxa"/>
          </w:tcPr>
          <w:p w14:paraId="769453F2" w14:textId="77777777" w:rsidR="00A24A17" w:rsidRPr="00D359A3" w:rsidRDefault="00A24A17" w:rsidP="009976C7">
            <w:pPr>
              <w:rPr>
                <w:rFonts w:ascii="Arial" w:hAnsi="Arial" w:cs="Arial"/>
                <w:b/>
              </w:rPr>
            </w:pPr>
            <w:r w:rsidRPr="00D359A3">
              <w:rPr>
                <w:rFonts w:ascii="Arial" w:hAnsi="Arial" w:cs="Arial"/>
                <w:b/>
              </w:rPr>
              <w:t>Comment</w:t>
            </w:r>
            <w:r>
              <w:rPr>
                <w:rFonts w:ascii="Arial" w:hAnsi="Arial" w:cs="Arial"/>
                <w:b/>
              </w:rPr>
              <w:t xml:space="preserve">s </w:t>
            </w:r>
          </w:p>
        </w:tc>
        <w:tc>
          <w:tcPr>
            <w:tcW w:w="1701" w:type="dxa"/>
          </w:tcPr>
          <w:p w14:paraId="33656127" w14:textId="77777777" w:rsidR="00A24A17" w:rsidRPr="00D359A3" w:rsidRDefault="00A24A17" w:rsidP="009976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Would your company be willing to pay more for this?  </w:t>
            </w:r>
          </w:p>
        </w:tc>
      </w:tr>
      <w:tr w:rsidR="00A24A17" w14:paraId="455D8F72" w14:textId="77777777" w:rsidTr="00520A57">
        <w:tc>
          <w:tcPr>
            <w:tcW w:w="3856" w:type="dxa"/>
          </w:tcPr>
          <w:p w14:paraId="475D89B6" w14:textId="77777777" w:rsidR="00A24A17" w:rsidRPr="00D359A3" w:rsidRDefault="00A24A17" w:rsidP="009976C7">
            <w:pPr>
              <w:tabs>
                <w:tab w:val="left" w:pos="34"/>
              </w:tabs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more technical training to member’s employees </w:t>
            </w:r>
          </w:p>
        </w:tc>
        <w:tc>
          <w:tcPr>
            <w:tcW w:w="1101" w:type="dxa"/>
          </w:tcPr>
          <w:p w14:paraId="6A78EBFF" w14:textId="4B6EDB3C" w:rsidR="00A24A17" w:rsidRPr="00520A57" w:rsidRDefault="00520A57" w:rsidP="00520A57">
            <w:pPr>
              <w:rPr>
                <w:rFonts w:ascii="Arial" w:hAnsi="Arial" w:cs="Arial"/>
                <w:b/>
              </w:rPr>
            </w:pPr>
            <w:r w:rsidRPr="00520A57">
              <w:rPr>
                <w:rFonts w:ascii="Arial" w:hAnsi="Arial" w:cs="Arial"/>
                <w:b/>
              </w:rPr>
              <w:t xml:space="preserve">1 2 3 4 5 </w:t>
            </w:r>
          </w:p>
        </w:tc>
        <w:tc>
          <w:tcPr>
            <w:tcW w:w="2556" w:type="dxa"/>
          </w:tcPr>
          <w:p w14:paraId="3C029085" w14:textId="77777777" w:rsidR="00A24A17" w:rsidRDefault="00A24A17" w:rsidP="009976C7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701" w:type="dxa"/>
          </w:tcPr>
          <w:p w14:paraId="496F13F6" w14:textId="77777777" w:rsidR="00A24A17" w:rsidRDefault="00A24A17" w:rsidP="009976C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1B8ADB81" w14:textId="77777777" w:rsidTr="00520A57">
        <w:tc>
          <w:tcPr>
            <w:tcW w:w="3856" w:type="dxa"/>
          </w:tcPr>
          <w:p w14:paraId="3154E267" w14:textId="77777777" w:rsidR="00520A57" w:rsidRPr="00D359A3" w:rsidRDefault="00520A57" w:rsidP="00520A57">
            <w:pPr>
              <w:tabs>
                <w:tab w:val="left" w:pos="34"/>
              </w:tabs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a greater lead on HSE interface by providing technical support to members with HSE challenges</w:t>
            </w:r>
          </w:p>
        </w:tc>
        <w:tc>
          <w:tcPr>
            <w:tcW w:w="1101" w:type="dxa"/>
          </w:tcPr>
          <w:p w14:paraId="207E6907" w14:textId="203E14B5" w:rsidR="00520A57" w:rsidRDefault="00520A57" w:rsidP="00520A57">
            <w:pPr>
              <w:rPr>
                <w:rFonts w:ascii="Arial" w:hAnsi="Arial" w:cs="Arial"/>
                <w:b/>
              </w:rPr>
            </w:pPr>
            <w:r w:rsidRPr="001219F2">
              <w:rPr>
                <w:rFonts w:ascii="Arial" w:hAnsi="Arial" w:cs="Arial"/>
                <w:b/>
              </w:rPr>
              <w:t xml:space="preserve">1 2 3 4 5 </w:t>
            </w:r>
          </w:p>
        </w:tc>
        <w:tc>
          <w:tcPr>
            <w:tcW w:w="2556" w:type="dxa"/>
          </w:tcPr>
          <w:p w14:paraId="2C9002B1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BC40F47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5529FF5D" w14:textId="77777777" w:rsidTr="00520A57">
        <w:trPr>
          <w:trHeight w:val="405"/>
        </w:trPr>
        <w:tc>
          <w:tcPr>
            <w:tcW w:w="3856" w:type="dxa"/>
          </w:tcPr>
          <w:p w14:paraId="3913ACFE" w14:textId="77777777" w:rsidR="00520A57" w:rsidRPr="00D359A3" w:rsidRDefault="00520A57" w:rsidP="00520A57">
            <w:pPr>
              <w:tabs>
                <w:tab w:val="left" w:pos="34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 / carry out joint research for pipeline operators. </w:t>
            </w:r>
          </w:p>
        </w:tc>
        <w:tc>
          <w:tcPr>
            <w:tcW w:w="1101" w:type="dxa"/>
          </w:tcPr>
          <w:p w14:paraId="42E070E7" w14:textId="08AD288B" w:rsidR="00520A57" w:rsidRDefault="00520A57" w:rsidP="00520A57">
            <w:pPr>
              <w:rPr>
                <w:rFonts w:ascii="Arial" w:hAnsi="Arial" w:cs="Arial"/>
                <w:b/>
              </w:rPr>
            </w:pPr>
            <w:r w:rsidRPr="001219F2">
              <w:rPr>
                <w:rFonts w:ascii="Arial" w:hAnsi="Arial" w:cs="Arial"/>
                <w:b/>
              </w:rPr>
              <w:t xml:space="preserve">1 2 3 4 5 </w:t>
            </w:r>
          </w:p>
        </w:tc>
        <w:tc>
          <w:tcPr>
            <w:tcW w:w="2556" w:type="dxa"/>
          </w:tcPr>
          <w:p w14:paraId="37582596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BA6B2E6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0AA9B78E" w14:textId="77777777" w:rsidTr="00520A57">
        <w:trPr>
          <w:trHeight w:val="339"/>
        </w:trPr>
        <w:tc>
          <w:tcPr>
            <w:tcW w:w="3856" w:type="dxa"/>
          </w:tcPr>
          <w:p w14:paraId="47367C82" w14:textId="77777777" w:rsidR="00520A57" w:rsidRPr="00D359A3" w:rsidRDefault="00520A57" w:rsidP="00520A57">
            <w:pPr>
              <w:tabs>
                <w:tab w:val="left" w:pos="34"/>
              </w:tabs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 engineering standards </w:t>
            </w:r>
          </w:p>
        </w:tc>
        <w:tc>
          <w:tcPr>
            <w:tcW w:w="1101" w:type="dxa"/>
          </w:tcPr>
          <w:p w14:paraId="10536C62" w14:textId="75F9063A" w:rsidR="00520A57" w:rsidRDefault="00520A57" w:rsidP="00520A57">
            <w:pPr>
              <w:rPr>
                <w:rFonts w:ascii="Arial" w:hAnsi="Arial" w:cs="Arial"/>
                <w:b/>
              </w:rPr>
            </w:pPr>
            <w:r w:rsidRPr="001219F2">
              <w:rPr>
                <w:rFonts w:ascii="Arial" w:hAnsi="Arial" w:cs="Arial"/>
                <w:b/>
              </w:rPr>
              <w:t xml:space="preserve">1 2 3 4 5 </w:t>
            </w:r>
          </w:p>
        </w:tc>
        <w:tc>
          <w:tcPr>
            <w:tcW w:w="2556" w:type="dxa"/>
          </w:tcPr>
          <w:p w14:paraId="6B71A751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22CC5B7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6AF9250C" w14:textId="77777777" w:rsidTr="00520A57">
        <w:tc>
          <w:tcPr>
            <w:tcW w:w="3856" w:type="dxa"/>
          </w:tcPr>
          <w:p w14:paraId="2BF36D4D" w14:textId="77777777" w:rsidR="00520A57" w:rsidRPr="00D359A3" w:rsidRDefault="00520A57" w:rsidP="00520A57">
            <w:pPr>
              <w:tabs>
                <w:tab w:val="left" w:pos="34"/>
              </w:tabs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technical support on pipeline integrity and infringement matters</w:t>
            </w:r>
          </w:p>
        </w:tc>
        <w:tc>
          <w:tcPr>
            <w:tcW w:w="1101" w:type="dxa"/>
          </w:tcPr>
          <w:p w14:paraId="34B4DB9C" w14:textId="6D70E5F0" w:rsidR="00520A57" w:rsidRDefault="00520A57" w:rsidP="00520A57">
            <w:pPr>
              <w:rPr>
                <w:rFonts w:ascii="Arial" w:hAnsi="Arial" w:cs="Arial"/>
                <w:b/>
              </w:rPr>
            </w:pPr>
            <w:r w:rsidRPr="001219F2">
              <w:rPr>
                <w:rFonts w:ascii="Arial" w:hAnsi="Arial" w:cs="Arial"/>
                <w:b/>
              </w:rPr>
              <w:t xml:space="preserve">1 2 3 4 5 </w:t>
            </w:r>
          </w:p>
        </w:tc>
        <w:tc>
          <w:tcPr>
            <w:tcW w:w="2556" w:type="dxa"/>
          </w:tcPr>
          <w:p w14:paraId="1959C68E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422ED5F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3E4AD5E2" w14:textId="77777777" w:rsidTr="00520A57">
        <w:tc>
          <w:tcPr>
            <w:tcW w:w="3856" w:type="dxa"/>
          </w:tcPr>
          <w:p w14:paraId="730F2326" w14:textId="77777777" w:rsidR="00520A57" w:rsidRPr="00D359A3" w:rsidRDefault="00520A57" w:rsidP="00520A57">
            <w:pPr>
              <w:tabs>
                <w:tab w:val="left" w:pos="34"/>
              </w:tabs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preparation reviews / audits prior to HSE intervention visits.</w:t>
            </w:r>
          </w:p>
        </w:tc>
        <w:tc>
          <w:tcPr>
            <w:tcW w:w="1101" w:type="dxa"/>
          </w:tcPr>
          <w:p w14:paraId="26C44CB0" w14:textId="1F322698" w:rsidR="00520A57" w:rsidRDefault="00520A57" w:rsidP="00520A57">
            <w:pPr>
              <w:rPr>
                <w:rFonts w:ascii="Arial" w:hAnsi="Arial" w:cs="Arial"/>
                <w:b/>
              </w:rPr>
            </w:pPr>
            <w:r w:rsidRPr="001219F2">
              <w:rPr>
                <w:rFonts w:ascii="Arial" w:hAnsi="Arial" w:cs="Arial"/>
                <w:b/>
              </w:rPr>
              <w:t xml:space="preserve">1 2 3 4 5 </w:t>
            </w:r>
          </w:p>
        </w:tc>
        <w:tc>
          <w:tcPr>
            <w:tcW w:w="2556" w:type="dxa"/>
          </w:tcPr>
          <w:p w14:paraId="53BEB45C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619FEA5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19C0DC07" w14:textId="77777777" w:rsidTr="00520A57">
        <w:tc>
          <w:tcPr>
            <w:tcW w:w="3856" w:type="dxa"/>
          </w:tcPr>
          <w:p w14:paraId="57FC260D" w14:textId="77777777" w:rsidR="00520A57" w:rsidRPr="00D359A3" w:rsidRDefault="00520A57" w:rsidP="00520A57">
            <w:pPr>
              <w:tabs>
                <w:tab w:val="left" w:pos="34"/>
              </w:tabs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 competence standards for pipeline engineers / technicians /operators </w:t>
            </w:r>
          </w:p>
        </w:tc>
        <w:tc>
          <w:tcPr>
            <w:tcW w:w="1101" w:type="dxa"/>
          </w:tcPr>
          <w:p w14:paraId="7F4CB096" w14:textId="61FF592D" w:rsidR="00520A57" w:rsidRDefault="00520A57" w:rsidP="00520A57">
            <w:pPr>
              <w:rPr>
                <w:rFonts w:ascii="Arial" w:hAnsi="Arial" w:cs="Arial"/>
                <w:b/>
              </w:rPr>
            </w:pPr>
            <w:r w:rsidRPr="001219F2">
              <w:rPr>
                <w:rFonts w:ascii="Arial" w:hAnsi="Arial" w:cs="Arial"/>
                <w:b/>
              </w:rPr>
              <w:t xml:space="preserve">1 2 3 4 5 </w:t>
            </w:r>
          </w:p>
        </w:tc>
        <w:tc>
          <w:tcPr>
            <w:tcW w:w="2556" w:type="dxa"/>
          </w:tcPr>
          <w:p w14:paraId="3C1F71F7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D63D3CB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4661618C" w14:textId="77777777" w:rsidTr="00520A57">
        <w:tc>
          <w:tcPr>
            <w:tcW w:w="3856" w:type="dxa"/>
          </w:tcPr>
          <w:p w14:paraId="16C5C4BF" w14:textId="77777777" w:rsidR="00520A57" w:rsidRPr="00D359A3" w:rsidRDefault="00520A57" w:rsidP="00520A57">
            <w:pPr>
              <w:tabs>
                <w:tab w:val="left" w:pos="34"/>
              </w:tabs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pipeline awareness with landowners / developers / plant operators</w:t>
            </w:r>
          </w:p>
        </w:tc>
        <w:tc>
          <w:tcPr>
            <w:tcW w:w="1101" w:type="dxa"/>
          </w:tcPr>
          <w:p w14:paraId="3C19A2D0" w14:textId="1C0D09E3" w:rsidR="00520A57" w:rsidRDefault="00520A57" w:rsidP="00520A57">
            <w:pPr>
              <w:rPr>
                <w:rFonts w:ascii="Arial" w:hAnsi="Arial" w:cs="Arial"/>
                <w:b/>
              </w:rPr>
            </w:pPr>
            <w:r w:rsidRPr="001219F2">
              <w:rPr>
                <w:rFonts w:ascii="Arial" w:hAnsi="Arial" w:cs="Arial"/>
                <w:b/>
              </w:rPr>
              <w:t xml:space="preserve">1 2 3 4 5 </w:t>
            </w:r>
          </w:p>
        </w:tc>
        <w:tc>
          <w:tcPr>
            <w:tcW w:w="2556" w:type="dxa"/>
          </w:tcPr>
          <w:p w14:paraId="3E87CDB8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AEBE29C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6FB3B75E" w14:textId="77777777" w:rsidTr="00520A57">
        <w:tc>
          <w:tcPr>
            <w:tcW w:w="3856" w:type="dxa"/>
          </w:tcPr>
          <w:p w14:paraId="20E820D6" w14:textId="77777777" w:rsidR="00520A57" w:rsidRPr="00D359A3" w:rsidRDefault="00520A57" w:rsidP="00520A57">
            <w:pPr>
              <w:tabs>
                <w:tab w:val="left" w:pos="34"/>
              </w:tabs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Government liaison lobbying</w:t>
            </w:r>
          </w:p>
        </w:tc>
        <w:tc>
          <w:tcPr>
            <w:tcW w:w="1101" w:type="dxa"/>
          </w:tcPr>
          <w:p w14:paraId="04407794" w14:textId="3B410A94" w:rsidR="00520A57" w:rsidRDefault="00520A57" w:rsidP="00520A57">
            <w:pPr>
              <w:rPr>
                <w:rFonts w:ascii="Arial" w:hAnsi="Arial" w:cs="Arial"/>
                <w:b/>
              </w:rPr>
            </w:pPr>
            <w:r w:rsidRPr="001219F2">
              <w:rPr>
                <w:rFonts w:ascii="Arial" w:hAnsi="Arial" w:cs="Arial"/>
                <w:b/>
              </w:rPr>
              <w:t xml:space="preserve">1 2 3 4 5 </w:t>
            </w:r>
          </w:p>
        </w:tc>
        <w:tc>
          <w:tcPr>
            <w:tcW w:w="2556" w:type="dxa"/>
          </w:tcPr>
          <w:p w14:paraId="38382755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D49B50E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3951991D" w14:textId="77777777" w:rsidTr="00520A57">
        <w:tc>
          <w:tcPr>
            <w:tcW w:w="3856" w:type="dxa"/>
          </w:tcPr>
          <w:p w14:paraId="5C8E96D2" w14:textId="77777777" w:rsidR="00520A57" w:rsidRPr="00D359A3" w:rsidRDefault="00520A57" w:rsidP="00520A57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1" w:type="dxa"/>
          </w:tcPr>
          <w:p w14:paraId="653CD1ED" w14:textId="493FA3AF" w:rsidR="00520A57" w:rsidRDefault="00520A57" w:rsidP="00520A57">
            <w:pPr>
              <w:rPr>
                <w:rFonts w:ascii="Arial" w:hAnsi="Arial" w:cs="Arial"/>
                <w:b/>
              </w:rPr>
            </w:pPr>
            <w:r w:rsidRPr="001219F2">
              <w:rPr>
                <w:rFonts w:ascii="Arial" w:hAnsi="Arial" w:cs="Arial"/>
                <w:b/>
              </w:rPr>
              <w:t xml:space="preserve">1 2 3 4 5 </w:t>
            </w:r>
          </w:p>
        </w:tc>
        <w:tc>
          <w:tcPr>
            <w:tcW w:w="2556" w:type="dxa"/>
          </w:tcPr>
          <w:p w14:paraId="694E508E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C754128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0C140C54" w14:textId="77777777" w:rsidTr="00520A57">
        <w:tc>
          <w:tcPr>
            <w:tcW w:w="3856" w:type="dxa"/>
          </w:tcPr>
          <w:p w14:paraId="0A6BB180" w14:textId="77777777" w:rsidR="00520A57" w:rsidRPr="00D359A3" w:rsidRDefault="00520A57" w:rsidP="00520A57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1" w:type="dxa"/>
          </w:tcPr>
          <w:p w14:paraId="6085254F" w14:textId="29775B33" w:rsidR="00520A57" w:rsidRDefault="00520A57" w:rsidP="00520A57">
            <w:pPr>
              <w:rPr>
                <w:rFonts w:ascii="Arial" w:hAnsi="Arial" w:cs="Arial"/>
                <w:b/>
              </w:rPr>
            </w:pPr>
            <w:r w:rsidRPr="001219F2">
              <w:rPr>
                <w:rFonts w:ascii="Arial" w:hAnsi="Arial" w:cs="Arial"/>
                <w:b/>
              </w:rPr>
              <w:t xml:space="preserve">1 2 3 4 5 </w:t>
            </w:r>
          </w:p>
        </w:tc>
        <w:tc>
          <w:tcPr>
            <w:tcW w:w="2556" w:type="dxa"/>
          </w:tcPr>
          <w:p w14:paraId="6EF52F2C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F1FA544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520A57" w14:paraId="43D3BD7E" w14:textId="77777777" w:rsidTr="00520A57">
        <w:tc>
          <w:tcPr>
            <w:tcW w:w="3856" w:type="dxa"/>
          </w:tcPr>
          <w:p w14:paraId="7829B832" w14:textId="77777777" w:rsidR="00520A57" w:rsidRPr="00D359A3" w:rsidRDefault="00520A57" w:rsidP="00520A57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1" w:type="dxa"/>
          </w:tcPr>
          <w:p w14:paraId="738C5384" w14:textId="62F27935" w:rsidR="00520A57" w:rsidRDefault="00520A57" w:rsidP="00520A57">
            <w:pPr>
              <w:rPr>
                <w:rFonts w:ascii="Arial" w:hAnsi="Arial" w:cs="Arial"/>
                <w:b/>
              </w:rPr>
            </w:pPr>
            <w:r w:rsidRPr="001219F2">
              <w:rPr>
                <w:rFonts w:ascii="Arial" w:hAnsi="Arial" w:cs="Arial"/>
                <w:b/>
              </w:rPr>
              <w:t xml:space="preserve">1 2 3 4 5 </w:t>
            </w:r>
          </w:p>
        </w:tc>
        <w:tc>
          <w:tcPr>
            <w:tcW w:w="2556" w:type="dxa"/>
          </w:tcPr>
          <w:p w14:paraId="696CEACF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278EAC8" w14:textId="77777777" w:rsidR="00520A57" w:rsidRDefault="00520A57" w:rsidP="00520A57">
            <w:pPr>
              <w:ind w:left="142"/>
              <w:rPr>
                <w:rFonts w:ascii="Arial" w:hAnsi="Arial" w:cs="Arial"/>
                <w:b/>
              </w:rPr>
            </w:pPr>
          </w:p>
        </w:tc>
      </w:tr>
    </w:tbl>
    <w:p w14:paraId="2D196583" w14:textId="77777777" w:rsidR="00A24A17" w:rsidRDefault="00A24A17" w:rsidP="00A24A17">
      <w:pPr>
        <w:ind w:left="851" w:hanging="284"/>
        <w:rPr>
          <w:rFonts w:ascii="Arial" w:hAnsi="Arial" w:cs="Arial"/>
          <w:b/>
        </w:rPr>
      </w:pPr>
    </w:p>
    <w:p w14:paraId="42582B28" w14:textId="77777777" w:rsidR="00A24A17" w:rsidRPr="00B464E3" w:rsidRDefault="00A24A17" w:rsidP="00A24A17">
      <w:pPr>
        <w:pStyle w:val="ListParagraph"/>
        <w:numPr>
          <w:ilvl w:val="0"/>
          <w:numId w:val="35"/>
        </w:numPr>
        <w:rPr>
          <w:rFonts w:ascii="Arial" w:hAnsi="Arial" w:cs="Arial"/>
          <w:b/>
        </w:rPr>
      </w:pPr>
      <w:r w:rsidRPr="00B464E3">
        <w:rPr>
          <w:rFonts w:ascii="Arial" w:hAnsi="Arial" w:cs="Arial"/>
          <w:b/>
        </w:rPr>
        <w:t>What are you top 3 emerging issues/risks?</w:t>
      </w:r>
    </w:p>
    <w:p w14:paraId="4B7C6BD5" w14:textId="334B9633" w:rsidR="00A24A17" w:rsidRDefault="00A24A17" w:rsidP="00A24A17">
      <w:pPr>
        <w:pStyle w:val="ListParagraph"/>
        <w:numPr>
          <w:ilvl w:val="0"/>
          <w:numId w:val="32"/>
        </w:numPr>
        <w:rPr>
          <w:rFonts w:ascii="Arial" w:hAnsi="Arial" w:cs="Arial"/>
        </w:rPr>
      </w:pPr>
    </w:p>
    <w:p w14:paraId="05FF0952" w14:textId="77777777" w:rsidR="00FD7852" w:rsidRDefault="00FD7852" w:rsidP="00FD7852">
      <w:pPr>
        <w:pStyle w:val="ListParagraph"/>
        <w:ind w:left="1287"/>
        <w:rPr>
          <w:rFonts w:ascii="Arial" w:hAnsi="Arial" w:cs="Arial"/>
        </w:rPr>
      </w:pPr>
    </w:p>
    <w:p w14:paraId="0AE34E27" w14:textId="75CDDFAA" w:rsidR="00FD7852" w:rsidRDefault="00FD7852" w:rsidP="00A24A17">
      <w:pPr>
        <w:pStyle w:val="ListParagraph"/>
        <w:numPr>
          <w:ilvl w:val="0"/>
          <w:numId w:val="32"/>
        </w:numPr>
        <w:rPr>
          <w:rFonts w:ascii="Arial" w:hAnsi="Arial" w:cs="Arial"/>
        </w:rPr>
      </w:pPr>
    </w:p>
    <w:p w14:paraId="431EE6AB" w14:textId="77777777" w:rsidR="00FD7852" w:rsidRPr="00FD7852" w:rsidRDefault="00FD7852" w:rsidP="00FD7852">
      <w:pPr>
        <w:pStyle w:val="ListParagraph"/>
        <w:rPr>
          <w:rFonts w:ascii="Arial" w:hAnsi="Arial" w:cs="Arial"/>
        </w:rPr>
      </w:pPr>
    </w:p>
    <w:p w14:paraId="09FCD25D" w14:textId="77777777" w:rsidR="00FD7852" w:rsidRDefault="00FD7852" w:rsidP="00A24A17">
      <w:pPr>
        <w:pStyle w:val="ListParagraph"/>
        <w:numPr>
          <w:ilvl w:val="0"/>
          <w:numId w:val="32"/>
        </w:numPr>
        <w:rPr>
          <w:rFonts w:ascii="Arial" w:hAnsi="Arial" w:cs="Arial"/>
        </w:rPr>
      </w:pPr>
    </w:p>
    <w:p w14:paraId="7F419D19" w14:textId="77777777" w:rsidR="00A24A17" w:rsidRPr="00B464E3" w:rsidRDefault="00A24A17" w:rsidP="00FD7852">
      <w:pPr>
        <w:pStyle w:val="ListParagraph"/>
        <w:ind w:left="1287"/>
        <w:rPr>
          <w:rFonts w:ascii="Arial" w:hAnsi="Arial" w:cs="Arial"/>
        </w:rPr>
      </w:pPr>
    </w:p>
    <w:p w14:paraId="5B9A4D4D" w14:textId="77777777" w:rsidR="00A24A17" w:rsidRDefault="00A24A17" w:rsidP="00A24A17">
      <w:pPr>
        <w:pStyle w:val="ListParagraph"/>
        <w:numPr>
          <w:ilvl w:val="0"/>
          <w:numId w:val="36"/>
        </w:numPr>
        <w:contextualSpacing w:val="0"/>
        <w:rPr>
          <w:rFonts w:ascii="Arial" w:hAnsi="Arial" w:cs="Arial"/>
          <w:b/>
        </w:rPr>
      </w:pPr>
      <w:r w:rsidRPr="00B464E3">
        <w:rPr>
          <w:rFonts w:ascii="Arial" w:hAnsi="Arial" w:cs="Arial"/>
          <w:b/>
        </w:rPr>
        <w:t>What do you consider the top 3 emerging technologies that would benefit UKOPA Members that should be monitored by UKOPA?</w:t>
      </w:r>
    </w:p>
    <w:p w14:paraId="5D2398F0" w14:textId="4747A9D7" w:rsidR="00A24A17" w:rsidRDefault="00A24A17" w:rsidP="00A24A17">
      <w:pPr>
        <w:pStyle w:val="ListParagraph"/>
        <w:numPr>
          <w:ilvl w:val="0"/>
          <w:numId w:val="33"/>
        </w:numPr>
        <w:rPr>
          <w:rFonts w:ascii="Arial" w:hAnsi="Arial" w:cs="Arial"/>
        </w:rPr>
      </w:pPr>
    </w:p>
    <w:p w14:paraId="40B3021C" w14:textId="77777777" w:rsidR="00FD7852" w:rsidRPr="00B464E3" w:rsidRDefault="00FD7852" w:rsidP="00FD7852">
      <w:pPr>
        <w:pStyle w:val="ListParagraph"/>
        <w:ind w:left="1287"/>
        <w:rPr>
          <w:rFonts w:ascii="Arial" w:hAnsi="Arial" w:cs="Arial"/>
        </w:rPr>
      </w:pPr>
    </w:p>
    <w:p w14:paraId="39AF1A69" w14:textId="69D90FFF" w:rsidR="00A24A17" w:rsidRDefault="00A24A17" w:rsidP="00A24A17">
      <w:pPr>
        <w:pStyle w:val="ListParagraph"/>
        <w:numPr>
          <w:ilvl w:val="0"/>
          <w:numId w:val="33"/>
        </w:numPr>
        <w:rPr>
          <w:rFonts w:ascii="Arial" w:hAnsi="Arial" w:cs="Arial"/>
        </w:rPr>
      </w:pPr>
    </w:p>
    <w:p w14:paraId="5B133B58" w14:textId="77777777" w:rsidR="00FD7852" w:rsidRPr="00FD7852" w:rsidRDefault="00FD7852" w:rsidP="00FD7852">
      <w:pPr>
        <w:pStyle w:val="ListParagraph"/>
        <w:rPr>
          <w:rFonts w:ascii="Arial" w:hAnsi="Arial" w:cs="Arial"/>
        </w:rPr>
      </w:pPr>
    </w:p>
    <w:p w14:paraId="01D1DAA4" w14:textId="77777777" w:rsidR="00FD7852" w:rsidRPr="00B464E3" w:rsidRDefault="00FD7852" w:rsidP="00A24A17">
      <w:pPr>
        <w:pStyle w:val="ListParagraph"/>
        <w:numPr>
          <w:ilvl w:val="0"/>
          <w:numId w:val="33"/>
        </w:numPr>
        <w:rPr>
          <w:rFonts w:ascii="Arial" w:hAnsi="Arial" w:cs="Arial"/>
        </w:rPr>
      </w:pPr>
    </w:p>
    <w:p w14:paraId="0D950537" w14:textId="77777777" w:rsidR="00A24A17" w:rsidRDefault="00A24A17" w:rsidP="00A24A17">
      <w:pPr>
        <w:rPr>
          <w:rFonts w:ascii="Arial" w:hAnsi="Arial" w:cs="Arial"/>
          <w:b/>
        </w:rPr>
      </w:pPr>
    </w:p>
    <w:p w14:paraId="28F5C501" w14:textId="3954A469" w:rsidR="00A24A17" w:rsidRDefault="00A24A17" w:rsidP="00A24A17">
      <w:pPr>
        <w:rPr>
          <w:rFonts w:ascii="Arial" w:hAnsi="Arial" w:cs="Arial"/>
          <w:b/>
        </w:rPr>
      </w:pPr>
    </w:p>
    <w:p w14:paraId="7F342BDA" w14:textId="77777777" w:rsidR="00FD7852" w:rsidRPr="00B464E3" w:rsidRDefault="00FD7852" w:rsidP="00A24A17">
      <w:pPr>
        <w:rPr>
          <w:rFonts w:ascii="Arial" w:hAnsi="Arial" w:cs="Arial"/>
          <w:b/>
        </w:rPr>
      </w:pPr>
    </w:p>
    <w:p w14:paraId="77938FC7" w14:textId="77777777" w:rsidR="00A24A17" w:rsidRPr="00B464E3" w:rsidRDefault="00A24A17" w:rsidP="00A24A17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 w:rsidRPr="00B464E3">
        <w:rPr>
          <w:rFonts w:ascii="Arial" w:hAnsi="Arial" w:cs="Arial"/>
          <w:b/>
        </w:rPr>
        <w:t>Is there anything else UKOPA should or could do for your Company?</w:t>
      </w:r>
    </w:p>
    <w:p w14:paraId="72FFAC04" w14:textId="234B6EC8" w:rsidR="00A24A17" w:rsidRDefault="00A24A17" w:rsidP="00A24A17">
      <w:pPr>
        <w:ind w:left="851" w:hanging="284"/>
        <w:rPr>
          <w:rFonts w:ascii="Arial" w:hAnsi="Arial" w:cs="Arial"/>
          <w:b/>
        </w:rPr>
      </w:pPr>
    </w:p>
    <w:p w14:paraId="1FE5A1AF" w14:textId="77777777" w:rsidR="00FD7852" w:rsidRDefault="00FD7852" w:rsidP="00A24A17">
      <w:pPr>
        <w:ind w:left="851" w:hanging="284"/>
        <w:rPr>
          <w:rFonts w:ascii="Arial" w:hAnsi="Arial" w:cs="Arial"/>
          <w:b/>
        </w:rPr>
      </w:pPr>
    </w:p>
    <w:p w14:paraId="557716DA" w14:textId="77777777" w:rsidR="00A24A17" w:rsidRPr="00FD7852" w:rsidRDefault="00A24A17" w:rsidP="00A24A17">
      <w:pPr>
        <w:ind w:left="851" w:hanging="284"/>
        <w:rPr>
          <w:rFonts w:ascii="Arial" w:hAnsi="Arial" w:cs="Arial"/>
          <w:b/>
        </w:rPr>
      </w:pPr>
    </w:p>
    <w:p w14:paraId="63E58578" w14:textId="77777777" w:rsidR="00FD7852" w:rsidRDefault="00A24A17" w:rsidP="00FD7852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 w:rsidRPr="00FD7852">
        <w:rPr>
          <w:rFonts w:ascii="Arial" w:hAnsi="Arial" w:cs="Arial"/>
          <w:b/>
        </w:rPr>
        <w:t xml:space="preserve">Do you think the current way in which UKOPA work program is delivered is sustainable going forward (i.e. by working group members being released by their company </w:t>
      </w:r>
      <w:r w:rsidR="00FD7852" w:rsidRPr="00FD7852">
        <w:rPr>
          <w:rFonts w:ascii="Arial" w:hAnsi="Arial" w:cs="Arial"/>
          <w:b/>
        </w:rPr>
        <w:t>to attend meetings to direct the work)?</w:t>
      </w:r>
    </w:p>
    <w:p w14:paraId="40F6E9CB" w14:textId="77777777" w:rsidR="00FD7852" w:rsidRPr="00FD7852" w:rsidRDefault="00FD7852" w:rsidP="00FD7852">
      <w:pPr>
        <w:pStyle w:val="ListParagraph"/>
        <w:numPr>
          <w:ilvl w:val="1"/>
          <w:numId w:val="37"/>
        </w:numPr>
        <w:rPr>
          <w:rFonts w:ascii="Arial" w:hAnsi="Arial" w:cs="Arial"/>
          <w:b/>
        </w:rPr>
      </w:pPr>
      <w:r w:rsidRPr="00FD7852">
        <w:rPr>
          <w:rFonts w:ascii="Arial" w:hAnsi="Arial" w:cs="Arial"/>
        </w:rPr>
        <w:t>D</w:t>
      </w:r>
      <w:r w:rsidR="00A24A17" w:rsidRPr="00FD7852">
        <w:rPr>
          <w:rFonts w:ascii="Arial" w:hAnsi="Arial" w:cs="Arial"/>
        </w:rPr>
        <w:t xml:space="preserve">o you think your company can support UKOPA working groups with </w:t>
      </w:r>
      <w:proofErr w:type="gramStart"/>
      <w:r w:rsidR="00A24A17" w:rsidRPr="00FD7852">
        <w:rPr>
          <w:rFonts w:ascii="Arial" w:hAnsi="Arial" w:cs="Arial"/>
        </w:rPr>
        <w:t>employees</w:t>
      </w:r>
      <w:proofErr w:type="gramEnd"/>
      <w:r w:rsidR="00A24A17" w:rsidRPr="00FD7852">
        <w:rPr>
          <w:rFonts w:ascii="Arial" w:hAnsi="Arial" w:cs="Arial"/>
        </w:rPr>
        <w:t xml:space="preserve"> time in the future?</w:t>
      </w:r>
    </w:p>
    <w:p w14:paraId="66EF5504" w14:textId="5B73D501" w:rsidR="00A24A17" w:rsidRPr="00FD7852" w:rsidRDefault="00A24A17" w:rsidP="00FD7852">
      <w:pPr>
        <w:pStyle w:val="ListParagraph"/>
        <w:numPr>
          <w:ilvl w:val="1"/>
          <w:numId w:val="37"/>
        </w:numPr>
        <w:rPr>
          <w:rFonts w:ascii="Arial" w:hAnsi="Arial" w:cs="Arial"/>
          <w:b/>
        </w:rPr>
      </w:pPr>
      <w:r w:rsidRPr="00FD7852">
        <w:rPr>
          <w:rFonts w:ascii="Arial" w:hAnsi="Arial" w:cs="Arial"/>
        </w:rPr>
        <w:t xml:space="preserve">Would your company support an increase in membership fees to support the delivery of the work programme with reduced input by you own employees?   </w:t>
      </w:r>
    </w:p>
    <w:p w14:paraId="05BF736A" w14:textId="1CBB5A24" w:rsidR="00FD7852" w:rsidRDefault="00FD7852" w:rsidP="00FD7852">
      <w:pPr>
        <w:pStyle w:val="ListParagraph"/>
        <w:ind w:left="1080"/>
        <w:rPr>
          <w:rFonts w:ascii="Arial" w:hAnsi="Arial" w:cs="Arial"/>
        </w:rPr>
      </w:pPr>
    </w:p>
    <w:p w14:paraId="5A7DC622" w14:textId="2626E2E4" w:rsidR="00FD7852" w:rsidRDefault="00FD7852" w:rsidP="00FD7852">
      <w:pPr>
        <w:pStyle w:val="ListParagraph"/>
        <w:ind w:left="1080"/>
        <w:rPr>
          <w:rFonts w:ascii="Arial" w:hAnsi="Arial" w:cs="Arial"/>
        </w:rPr>
      </w:pPr>
    </w:p>
    <w:p w14:paraId="3CDB04D1" w14:textId="477884CD" w:rsidR="00FD7852" w:rsidRDefault="00FD7852" w:rsidP="00FD7852">
      <w:pPr>
        <w:pStyle w:val="ListParagraph"/>
        <w:ind w:left="1080"/>
        <w:rPr>
          <w:rFonts w:ascii="Arial" w:hAnsi="Arial" w:cs="Arial"/>
          <w:b/>
        </w:rPr>
      </w:pPr>
    </w:p>
    <w:p w14:paraId="758B7839" w14:textId="77777777" w:rsidR="00FD7852" w:rsidRPr="00FD7852" w:rsidRDefault="00FD7852" w:rsidP="00FD7852">
      <w:pPr>
        <w:pStyle w:val="ListParagraph"/>
        <w:ind w:left="1080"/>
        <w:rPr>
          <w:rFonts w:ascii="Arial" w:hAnsi="Arial" w:cs="Arial"/>
          <w:b/>
        </w:rPr>
      </w:pPr>
    </w:p>
    <w:p w14:paraId="069D5AF7" w14:textId="32CE5AB7" w:rsidR="00A24A17" w:rsidRPr="00B464E3" w:rsidRDefault="00A24A17" w:rsidP="00A24A17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the workplan </w:t>
      </w:r>
      <w:proofErr w:type="gramStart"/>
      <w:r>
        <w:rPr>
          <w:rFonts w:ascii="Arial" w:hAnsi="Arial" w:cs="Arial"/>
          <w:b/>
        </w:rPr>
        <w:t>required</w:t>
      </w:r>
      <w:proofErr w:type="gramEnd"/>
      <w:r>
        <w:rPr>
          <w:rFonts w:ascii="Arial" w:hAnsi="Arial" w:cs="Arial"/>
          <w:b/>
        </w:rPr>
        <w:t xml:space="preserve"> an increase in membership fees do you believe your company would support this?</w:t>
      </w:r>
    </w:p>
    <w:p w14:paraId="5DB76768" w14:textId="77777777" w:rsidR="00A24A17" w:rsidRDefault="00A24A17" w:rsidP="00A24A17">
      <w:pPr>
        <w:ind w:left="851" w:hanging="284"/>
        <w:rPr>
          <w:rFonts w:ascii="Arial" w:hAnsi="Arial" w:cs="Arial"/>
          <w:b/>
        </w:rPr>
      </w:pPr>
    </w:p>
    <w:p w14:paraId="6006EB07" w14:textId="77777777" w:rsidR="00A24A17" w:rsidRDefault="00A24A17" w:rsidP="00A24A17">
      <w:pPr>
        <w:ind w:left="851" w:hanging="284"/>
        <w:rPr>
          <w:rFonts w:ascii="Arial" w:hAnsi="Arial" w:cs="Arial"/>
          <w:b/>
        </w:rPr>
      </w:pPr>
    </w:p>
    <w:sectPr w:rsidR="00A24A17" w:rsidSect="003C19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46D62" w14:textId="77777777" w:rsidR="00AA4B33" w:rsidRDefault="00AA4B33" w:rsidP="009E1B2B">
      <w:pPr>
        <w:spacing w:after="0" w:line="240" w:lineRule="auto"/>
      </w:pPr>
      <w:r>
        <w:separator/>
      </w:r>
    </w:p>
  </w:endnote>
  <w:endnote w:type="continuationSeparator" w:id="0">
    <w:p w14:paraId="1A171679" w14:textId="77777777" w:rsidR="00AA4B33" w:rsidRDefault="00AA4B33" w:rsidP="009E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607013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C69C62D" w14:textId="3079FDE5" w:rsidR="00C6333A" w:rsidRPr="000C42B0" w:rsidRDefault="00C6333A" w:rsidP="00183AE2">
        <w:pPr>
          <w:pStyle w:val="Footer"/>
          <w:rPr>
            <w:sz w:val="16"/>
            <w:szCs w:val="16"/>
          </w:rPr>
        </w:pPr>
        <w:r w:rsidRPr="00C6333A">
          <w:rPr>
            <w:sz w:val="16"/>
            <w:szCs w:val="16"/>
          </w:rPr>
          <w:t>UKOPA members questionnaire</w:t>
        </w:r>
        <w:r w:rsidR="00793BB2">
          <w:rPr>
            <w:sz w:val="16"/>
            <w:szCs w:val="16"/>
          </w:rPr>
          <w:t xml:space="preserve"> 2019</w:t>
        </w:r>
        <w:r w:rsidRPr="00C6333A">
          <w:rPr>
            <w:sz w:val="16"/>
            <w:szCs w:val="16"/>
          </w:rPr>
          <w:t xml:space="preserve"> </w:t>
        </w:r>
        <w:r w:rsidR="00703E9B" w:rsidRPr="000C42B0">
          <w:rPr>
            <w:sz w:val="16"/>
            <w:szCs w:val="16"/>
          </w:rPr>
          <w:t>V</w:t>
        </w:r>
        <w:r w:rsidR="00FA54FF" w:rsidRPr="000C42B0">
          <w:rPr>
            <w:sz w:val="16"/>
            <w:szCs w:val="16"/>
          </w:rPr>
          <w:t>.02</w:t>
        </w:r>
      </w:p>
      <w:p w14:paraId="00E4ADAE" w14:textId="77777777" w:rsidR="00183AE2" w:rsidRPr="000C42B0" w:rsidRDefault="009B58E7">
        <w:pPr>
          <w:pStyle w:val="Footer"/>
          <w:jc w:val="right"/>
          <w:rPr>
            <w:sz w:val="16"/>
            <w:szCs w:val="16"/>
          </w:rPr>
        </w:pPr>
        <w:r w:rsidRPr="000C42B0">
          <w:rPr>
            <w:sz w:val="16"/>
            <w:szCs w:val="16"/>
          </w:rPr>
          <w:fldChar w:fldCharType="begin"/>
        </w:r>
        <w:r w:rsidRPr="000C42B0">
          <w:rPr>
            <w:sz w:val="16"/>
            <w:szCs w:val="16"/>
          </w:rPr>
          <w:instrText xml:space="preserve"> PAGE   \* MERGEFORMAT </w:instrText>
        </w:r>
        <w:r w:rsidRPr="000C42B0">
          <w:rPr>
            <w:sz w:val="16"/>
            <w:szCs w:val="16"/>
          </w:rPr>
          <w:fldChar w:fldCharType="separate"/>
        </w:r>
        <w:r w:rsidR="00744678" w:rsidRPr="000C42B0">
          <w:rPr>
            <w:sz w:val="16"/>
            <w:szCs w:val="16"/>
          </w:rPr>
          <w:t>4</w:t>
        </w:r>
        <w:r w:rsidRPr="000C42B0">
          <w:rPr>
            <w:sz w:val="16"/>
            <w:szCs w:val="16"/>
          </w:rPr>
          <w:fldChar w:fldCharType="end"/>
        </w:r>
      </w:p>
    </w:sdtContent>
  </w:sdt>
  <w:p w14:paraId="5FE78D1A" w14:textId="77777777" w:rsidR="00183AE2" w:rsidRDefault="00183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BF312" w14:textId="77777777" w:rsidR="00AA4B33" w:rsidRDefault="00AA4B33" w:rsidP="009E1B2B">
      <w:pPr>
        <w:spacing w:after="0" w:line="240" w:lineRule="auto"/>
      </w:pPr>
      <w:r>
        <w:separator/>
      </w:r>
    </w:p>
  </w:footnote>
  <w:footnote w:type="continuationSeparator" w:id="0">
    <w:p w14:paraId="634A50A7" w14:textId="77777777" w:rsidR="00AA4B33" w:rsidRDefault="00AA4B33" w:rsidP="009E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3EE61" w14:textId="77777777" w:rsidR="00703E9B" w:rsidRPr="00703E9B" w:rsidRDefault="00C6333A" w:rsidP="00703E9B">
    <w:pPr>
      <w:pStyle w:val="Header"/>
      <w:jc w:val="center"/>
      <w:rPr>
        <w:rFonts w:ascii="Arial" w:hAnsi="Arial" w:cs="Arial"/>
        <w:color w:val="808080" w:themeColor="background1" w:themeShade="80"/>
        <w:sz w:val="32"/>
        <w:szCs w:val="32"/>
      </w:rPr>
    </w:pPr>
    <w:r>
      <w:rPr>
        <w:rFonts w:ascii="Arial" w:hAnsi="Arial" w:cs="Arial"/>
        <w:color w:val="808080" w:themeColor="background1" w:themeShade="80"/>
        <w:sz w:val="32"/>
        <w:szCs w:val="32"/>
      </w:rPr>
      <w:t xml:space="preserve">UKOPA Member’s Questionnaire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03D1"/>
    <w:multiLevelType w:val="hybridMultilevel"/>
    <w:tmpl w:val="ECFE6ADA"/>
    <w:lvl w:ilvl="0" w:tplc="36EE9AD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4869"/>
    <w:multiLevelType w:val="hybridMultilevel"/>
    <w:tmpl w:val="2AA68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7E2F"/>
    <w:multiLevelType w:val="hybridMultilevel"/>
    <w:tmpl w:val="3928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70CC0"/>
    <w:multiLevelType w:val="hybridMultilevel"/>
    <w:tmpl w:val="91F4A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1979"/>
    <w:multiLevelType w:val="hybridMultilevel"/>
    <w:tmpl w:val="FA7AB218"/>
    <w:lvl w:ilvl="0" w:tplc="36EE9AD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82A15"/>
    <w:multiLevelType w:val="hybridMultilevel"/>
    <w:tmpl w:val="39FCC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7282B"/>
    <w:multiLevelType w:val="hybridMultilevel"/>
    <w:tmpl w:val="B41C2B0A"/>
    <w:lvl w:ilvl="0" w:tplc="87E0100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DB738B"/>
    <w:multiLevelType w:val="hybridMultilevel"/>
    <w:tmpl w:val="FB34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C1023"/>
    <w:multiLevelType w:val="hybridMultilevel"/>
    <w:tmpl w:val="6344A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05EA"/>
    <w:multiLevelType w:val="hybridMultilevel"/>
    <w:tmpl w:val="3E4C377A"/>
    <w:lvl w:ilvl="0" w:tplc="99143A5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AA5E90"/>
    <w:multiLevelType w:val="hybridMultilevel"/>
    <w:tmpl w:val="977870AC"/>
    <w:lvl w:ilvl="0" w:tplc="5BA42D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32176"/>
    <w:multiLevelType w:val="hybridMultilevel"/>
    <w:tmpl w:val="1DC0B37C"/>
    <w:lvl w:ilvl="0" w:tplc="07DAAD1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37967"/>
    <w:multiLevelType w:val="hybridMultilevel"/>
    <w:tmpl w:val="82EE749A"/>
    <w:lvl w:ilvl="0" w:tplc="31BC89C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C35CA"/>
    <w:multiLevelType w:val="hybridMultilevel"/>
    <w:tmpl w:val="ABB0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02076"/>
    <w:multiLevelType w:val="hybridMultilevel"/>
    <w:tmpl w:val="1CEE2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E181B"/>
    <w:multiLevelType w:val="hybridMultilevel"/>
    <w:tmpl w:val="5680D8FE"/>
    <w:lvl w:ilvl="0" w:tplc="11C65BE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30C7706"/>
    <w:multiLevelType w:val="hybridMultilevel"/>
    <w:tmpl w:val="C8E452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3915E78"/>
    <w:multiLevelType w:val="hybridMultilevel"/>
    <w:tmpl w:val="C334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A2C94"/>
    <w:multiLevelType w:val="hybridMultilevel"/>
    <w:tmpl w:val="58CAD5BC"/>
    <w:lvl w:ilvl="0" w:tplc="36EE9AD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5C79A7"/>
    <w:multiLevelType w:val="hybridMultilevel"/>
    <w:tmpl w:val="CFD259E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2C165F"/>
    <w:multiLevelType w:val="hybridMultilevel"/>
    <w:tmpl w:val="DB0AC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20A21"/>
    <w:multiLevelType w:val="hybridMultilevel"/>
    <w:tmpl w:val="8CDAE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25D1E"/>
    <w:multiLevelType w:val="hybridMultilevel"/>
    <w:tmpl w:val="304C1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930D6"/>
    <w:multiLevelType w:val="hybridMultilevel"/>
    <w:tmpl w:val="8988AD60"/>
    <w:lvl w:ilvl="0" w:tplc="36EE9AD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14450"/>
    <w:multiLevelType w:val="hybridMultilevel"/>
    <w:tmpl w:val="0D6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F629E"/>
    <w:multiLevelType w:val="hybridMultilevel"/>
    <w:tmpl w:val="0D3E41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4D5D75"/>
    <w:multiLevelType w:val="hybridMultilevel"/>
    <w:tmpl w:val="2CF8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71591"/>
    <w:multiLevelType w:val="hybridMultilevel"/>
    <w:tmpl w:val="39BA16B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0821D8E"/>
    <w:multiLevelType w:val="hybridMultilevel"/>
    <w:tmpl w:val="FAAE92DC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F31DFA"/>
    <w:multiLevelType w:val="hybridMultilevel"/>
    <w:tmpl w:val="84D697DC"/>
    <w:lvl w:ilvl="0" w:tplc="36EE9AD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43787"/>
    <w:multiLevelType w:val="hybridMultilevel"/>
    <w:tmpl w:val="E6CC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20453"/>
    <w:multiLevelType w:val="hybridMultilevel"/>
    <w:tmpl w:val="11925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B59A4"/>
    <w:multiLevelType w:val="hybridMultilevel"/>
    <w:tmpl w:val="6068F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A1E6B"/>
    <w:multiLevelType w:val="hybridMultilevel"/>
    <w:tmpl w:val="39EC9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A612E"/>
    <w:multiLevelType w:val="hybridMultilevel"/>
    <w:tmpl w:val="B8CAB272"/>
    <w:lvl w:ilvl="0" w:tplc="226CF7D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BA1F60"/>
    <w:multiLevelType w:val="hybridMultilevel"/>
    <w:tmpl w:val="BBD454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94D17"/>
    <w:multiLevelType w:val="hybridMultilevel"/>
    <w:tmpl w:val="6C86D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01660"/>
    <w:multiLevelType w:val="hybridMultilevel"/>
    <w:tmpl w:val="50345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3"/>
  </w:num>
  <w:num w:numId="4">
    <w:abstractNumId w:val="29"/>
  </w:num>
  <w:num w:numId="5">
    <w:abstractNumId w:val="4"/>
  </w:num>
  <w:num w:numId="6">
    <w:abstractNumId w:val="5"/>
  </w:num>
  <w:num w:numId="7">
    <w:abstractNumId w:val="33"/>
  </w:num>
  <w:num w:numId="8">
    <w:abstractNumId w:val="30"/>
  </w:num>
  <w:num w:numId="9">
    <w:abstractNumId w:val="1"/>
  </w:num>
  <w:num w:numId="10">
    <w:abstractNumId w:val="22"/>
  </w:num>
  <w:num w:numId="11">
    <w:abstractNumId w:val="14"/>
  </w:num>
  <w:num w:numId="12">
    <w:abstractNumId w:val="24"/>
  </w:num>
  <w:num w:numId="13">
    <w:abstractNumId w:val="26"/>
  </w:num>
  <w:num w:numId="14">
    <w:abstractNumId w:val="8"/>
  </w:num>
  <w:num w:numId="15">
    <w:abstractNumId w:val="36"/>
  </w:num>
  <w:num w:numId="16">
    <w:abstractNumId w:val="25"/>
  </w:num>
  <w:num w:numId="17">
    <w:abstractNumId w:val="7"/>
  </w:num>
  <w:num w:numId="18">
    <w:abstractNumId w:val="3"/>
  </w:num>
  <w:num w:numId="19">
    <w:abstractNumId w:val="35"/>
  </w:num>
  <w:num w:numId="20">
    <w:abstractNumId w:val="32"/>
  </w:num>
  <w:num w:numId="21">
    <w:abstractNumId w:val="17"/>
  </w:num>
  <w:num w:numId="22">
    <w:abstractNumId w:val="31"/>
  </w:num>
  <w:num w:numId="23">
    <w:abstractNumId w:val="20"/>
  </w:num>
  <w:num w:numId="24">
    <w:abstractNumId w:val="13"/>
  </w:num>
  <w:num w:numId="25">
    <w:abstractNumId w:val="37"/>
  </w:num>
  <w:num w:numId="26">
    <w:abstractNumId w:val="21"/>
  </w:num>
  <w:num w:numId="27">
    <w:abstractNumId w:val="16"/>
  </w:num>
  <w:num w:numId="28">
    <w:abstractNumId w:val="2"/>
  </w:num>
  <w:num w:numId="29">
    <w:abstractNumId w:val="15"/>
  </w:num>
  <w:num w:numId="30">
    <w:abstractNumId w:val="27"/>
  </w:num>
  <w:num w:numId="31">
    <w:abstractNumId w:val="28"/>
  </w:num>
  <w:num w:numId="32">
    <w:abstractNumId w:val="19"/>
  </w:num>
  <w:num w:numId="33">
    <w:abstractNumId w:val="10"/>
  </w:num>
  <w:num w:numId="34">
    <w:abstractNumId w:val="34"/>
  </w:num>
  <w:num w:numId="35">
    <w:abstractNumId w:val="11"/>
  </w:num>
  <w:num w:numId="36">
    <w:abstractNumId w:val="12"/>
  </w:num>
  <w:num w:numId="37">
    <w:abstractNumId w:val="6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C0"/>
    <w:rsid w:val="00026C89"/>
    <w:rsid w:val="00063613"/>
    <w:rsid w:val="000A0625"/>
    <w:rsid w:val="000C42B0"/>
    <w:rsid w:val="000F3515"/>
    <w:rsid w:val="00104593"/>
    <w:rsid w:val="001768B2"/>
    <w:rsid w:val="00183AE2"/>
    <w:rsid w:val="002426AA"/>
    <w:rsid w:val="002550AC"/>
    <w:rsid w:val="00257A57"/>
    <w:rsid w:val="002B1009"/>
    <w:rsid w:val="002C0F49"/>
    <w:rsid w:val="00300100"/>
    <w:rsid w:val="00313CC3"/>
    <w:rsid w:val="003931DB"/>
    <w:rsid w:val="003A47DD"/>
    <w:rsid w:val="003A6D51"/>
    <w:rsid w:val="003C1931"/>
    <w:rsid w:val="004949FD"/>
    <w:rsid w:val="004B590F"/>
    <w:rsid w:val="004B6033"/>
    <w:rsid w:val="004C3C89"/>
    <w:rsid w:val="004D1047"/>
    <w:rsid w:val="004D2698"/>
    <w:rsid w:val="004E3F3E"/>
    <w:rsid w:val="004E4740"/>
    <w:rsid w:val="005015EC"/>
    <w:rsid w:val="00511999"/>
    <w:rsid w:val="00520A57"/>
    <w:rsid w:val="0052182B"/>
    <w:rsid w:val="005542A2"/>
    <w:rsid w:val="005C0873"/>
    <w:rsid w:val="005D2650"/>
    <w:rsid w:val="005D2DB3"/>
    <w:rsid w:val="005D74AD"/>
    <w:rsid w:val="0060067F"/>
    <w:rsid w:val="00615487"/>
    <w:rsid w:val="006D748B"/>
    <w:rsid w:val="006D79A7"/>
    <w:rsid w:val="00703E9B"/>
    <w:rsid w:val="00744678"/>
    <w:rsid w:val="00771212"/>
    <w:rsid w:val="00774C29"/>
    <w:rsid w:val="00775F69"/>
    <w:rsid w:val="00793BB2"/>
    <w:rsid w:val="007C2362"/>
    <w:rsid w:val="0084371E"/>
    <w:rsid w:val="008813A7"/>
    <w:rsid w:val="008B696A"/>
    <w:rsid w:val="008D5E8E"/>
    <w:rsid w:val="00981637"/>
    <w:rsid w:val="009B58E7"/>
    <w:rsid w:val="009B5E90"/>
    <w:rsid w:val="009D713F"/>
    <w:rsid w:val="009E1B2B"/>
    <w:rsid w:val="009E3A31"/>
    <w:rsid w:val="009E63F1"/>
    <w:rsid w:val="009F7428"/>
    <w:rsid w:val="00A04F28"/>
    <w:rsid w:val="00A24A17"/>
    <w:rsid w:val="00A77060"/>
    <w:rsid w:val="00A9261B"/>
    <w:rsid w:val="00AA4B33"/>
    <w:rsid w:val="00AF338F"/>
    <w:rsid w:val="00B103E1"/>
    <w:rsid w:val="00B250E7"/>
    <w:rsid w:val="00B464E3"/>
    <w:rsid w:val="00C2231F"/>
    <w:rsid w:val="00C507C0"/>
    <w:rsid w:val="00C6333A"/>
    <w:rsid w:val="00C84D66"/>
    <w:rsid w:val="00C9785A"/>
    <w:rsid w:val="00CC6E7E"/>
    <w:rsid w:val="00D27BF7"/>
    <w:rsid w:val="00D359A3"/>
    <w:rsid w:val="00DA6EAC"/>
    <w:rsid w:val="00DB31F0"/>
    <w:rsid w:val="00DF485A"/>
    <w:rsid w:val="00E454B5"/>
    <w:rsid w:val="00EC0B20"/>
    <w:rsid w:val="00EF5D2B"/>
    <w:rsid w:val="00F02BE3"/>
    <w:rsid w:val="00F0540D"/>
    <w:rsid w:val="00F70679"/>
    <w:rsid w:val="00FA54FF"/>
    <w:rsid w:val="00FC59A9"/>
    <w:rsid w:val="00FD7852"/>
    <w:rsid w:val="00FE3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22325"/>
  <w15:docId w15:val="{2E3B0388-FC78-4D0D-B3C4-B625ACD4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9A3"/>
  </w:style>
  <w:style w:type="paragraph" w:styleId="Heading1">
    <w:name w:val="heading 1"/>
    <w:basedOn w:val="Normal"/>
    <w:next w:val="Normal"/>
    <w:link w:val="Heading1Char"/>
    <w:qFormat/>
    <w:rsid w:val="008437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B2B"/>
  </w:style>
  <w:style w:type="paragraph" w:styleId="Footer">
    <w:name w:val="footer"/>
    <w:basedOn w:val="Normal"/>
    <w:link w:val="FooterChar"/>
    <w:uiPriority w:val="99"/>
    <w:unhideWhenUsed/>
    <w:rsid w:val="009E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B2B"/>
  </w:style>
  <w:style w:type="character" w:customStyle="1" w:styleId="Heading1Char">
    <w:name w:val="Heading 1 Char"/>
    <w:basedOn w:val="DefaultParagraphFont"/>
    <w:link w:val="Heading1"/>
    <w:rsid w:val="0084371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843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7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E4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F517-8657-9C4C-8CBE-2F74FB96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Nikki Barker</cp:lastModifiedBy>
  <cp:revision>4</cp:revision>
  <cp:lastPrinted>2015-01-12T13:46:00Z</cp:lastPrinted>
  <dcterms:created xsi:type="dcterms:W3CDTF">2019-01-21T15:35:00Z</dcterms:created>
  <dcterms:modified xsi:type="dcterms:W3CDTF">2019-02-25T15:28:00Z</dcterms:modified>
</cp:coreProperties>
</file>