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412A" w14:textId="17E62859" w:rsidR="004C1C54" w:rsidRPr="003A0D86" w:rsidRDefault="00B11A79" w:rsidP="0040422A">
      <w:pPr>
        <w:pStyle w:val="BodyText"/>
        <w:jc w:val="center"/>
      </w:pPr>
      <w:r>
        <w:t xml:space="preserve">Notes of the </w:t>
      </w:r>
      <w:r w:rsidR="00AA1A7A">
        <w:t>Corrosion Protection</w:t>
      </w:r>
      <w:r w:rsidR="00A141AD" w:rsidRPr="003A0D86">
        <w:t xml:space="preserve"> Group </w:t>
      </w:r>
      <w:r w:rsidR="000B482F">
        <w:t>Meeting</w:t>
      </w:r>
      <w:r w:rsidR="000B482F">
        <w:br/>
      </w:r>
      <w:r w:rsidR="005845A9">
        <w:t>h</w:t>
      </w:r>
      <w:r w:rsidR="00F768C2">
        <w:t xml:space="preserve">eld </w:t>
      </w:r>
      <w:r w:rsidR="004527AB">
        <w:t>via TEAMS</w:t>
      </w:r>
      <w:r w:rsidR="00BA5D18">
        <w:t xml:space="preserve"> on </w:t>
      </w:r>
      <w:r w:rsidR="00AA1A7A">
        <w:t>14</w:t>
      </w:r>
      <w:r w:rsidR="00AA1A7A" w:rsidRPr="00AA1A7A">
        <w:rPr>
          <w:vertAlign w:val="superscript"/>
        </w:rPr>
        <w:t>th</w:t>
      </w:r>
      <w:r w:rsidR="00AA1A7A">
        <w:t xml:space="preserve"> April</w:t>
      </w:r>
      <w:r w:rsidR="00E33F78">
        <w:t xml:space="preserve"> 2021</w:t>
      </w:r>
    </w:p>
    <w:p w14:paraId="5E7EC83D" w14:textId="77777777" w:rsidR="004C1C54" w:rsidRPr="003A0D86" w:rsidRDefault="004C1C54" w:rsidP="00BF1CA5"/>
    <w:p w14:paraId="40D4C026" w14:textId="3E47FF20" w:rsidR="004C1C54" w:rsidRDefault="00BC718F" w:rsidP="00BC718F">
      <w:pPr>
        <w:pStyle w:val="BodyText"/>
        <w:tabs>
          <w:tab w:val="right" w:pos="8931"/>
        </w:tabs>
        <w:jc w:val="center"/>
      </w:pPr>
      <w:r>
        <w:tab/>
      </w:r>
      <w:r w:rsidR="00AA1A7A">
        <w:t>CP</w:t>
      </w:r>
      <w:r w:rsidR="004C1C54" w:rsidRPr="003A0D86">
        <w:t>WG/</w:t>
      </w:r>
      <w:r w:rsidR="00F956E5">
        <w:t>2</w:t>
      </w:r>
      <w:r w:rsidR="000A6068">
        <w:t>1</w:t>
      </w:r>
      <w:r w:rsidR="00BB3C77">
        <w:t>/</w:t>
      </w:r>
      <w:r w:rsidR="00B45EBE">
        <w:t>0</w:t>
      </w:r>
      <w:r w:rsidR="00AA1A7A">
        <w:t>1</w:t>
      </w:r>
    </w:p>
    <w:p w14:paraId="3CDC528A" w14:textId="77777777" w:rsidR="0043199C" w:rsidRPr="003A0D86" w:rsidRDefault="0043199C" w:rsidP="00BC718F">
      <w:pPr>
        <w:pStyle w:val="BodyText"/>
        <w:tabs>
          <w:tab w:val="right" w:pos="8931"/>
        </w:tabs>
        <w:jc w:val="center"/>
      </w:pPr>
    </w:p>
    <w:p w14:paraId="6B573EB7" w14:textId="77777777" w:rsidR="004C1C54" w:rsidRPr="003A0D86" w:rsidRDefault="004C1C54" w:rsidP="00AB2B4C">
      <w:pPr>
        <w:pStyle w:val="BodyText"/>
      </w:pPr>
    </w:p>
    <w:p w14:paraId="0D0DD05E" w14:textId="638D6FEC" w:rsidR="004C1C54" w:rsidRDefault="004B56DF" w:rsidP="0086636E">
      <w:pPr>
        <w:pStyle w:val="BodyText"/>
      </w:pPr>
      <w:r>
        <w:t>1</w:t>
      </w:r>
      <w:r w:rsidR="006B3028">
        <w:t xml:space="preserve">. </w:t>
      </w:r>
      <w:r w:rsidR="006B3028">
        <w:tab/>
      </w:r>
      <w:r w:rsidR="004C1C54">
        <w:t>Present</w:t>
      </w:r>
      <w:r w:rsidR="00A141AD">
        <w:t>:</w:t>
      </w:r>
    </w:p>
    <w:p w14:paraId="69056F08" w14:textId="77777777" w:rsidR="00AA2FB5" w:rsidRPr="009C0141" w:rsidRDefault="00AA2FB5" w:rsidP="0086636E">
      <w:pPr>
        <w:pStyle w:val="BodyText"/>
      </w:pPr>
    </w:p>
    <w:p w14:paraId="36BE9B18" w14:textId="77777777" w:rsidR="00163905" w:rsidRDefault="00163905" w:rsidP="00163905">
      <w:pPr>
        <w:ind w:left="720"/>
      </w:pPr>
      <w:r>
        <w:t>Des Auld</w:t>
      </w:r>
      <w:r>
        <w:tab/>
      </w:r>
      <w:r>
        <w:tab/>
      </w:r>
      <w:r>
        <w:tab/>
        <w:t>Mutual Energy</w:t>
      </w:r>
    </w:p>
    <w:p w14:paraId="77A322C0" w14:textId="77777777" w:rsidR="00711636" w:rsidRDefault="00711636" w:rsidP="00711636">
      <w:pPr>
        <w:ind w:left="294" w:firstLine="426"/>
      </w:pPr>
      <w:r>
        <w:t>Nikki Barker</w:t>
      </w:r>
      <w:r>
        <w:tab/>
      </w:r>
      <w:r>
        <w:tab/>
      </w:r>
      <w:r>
        <w:tab/>
        <w:t>PIE (Secretary)</w:t>
      </w:r>
    </w:p>
    <w:p w14:paraId="6B191662" w14:textId="7C47FA69" w:rsidR="00711636" w:rsidRDefault="00711636" w:rsidP="006B3028">
      <w:pPr>
        <w:ind w:left="720"/>
      </w:pPr>
      <w:r>
        <w:t>Niamh Conroy</w:t>
      </w:r>
      <w:r>
        <w:tab/>
      </w:r>
      <w:r>
        <w:tab/>
      </w:r>
      <w:r>
        <w:tab/>
        <w:t>GNI</w:t>
      </w:r>
    </w:p>
    <w:p w14:paraId="06F8308F" w14:textId="487928A5" w:rsidR="003F5467" w:rsidRDefault="003F5467" w:rsidP="006B3028">
      <w:pPr>
        <w:ind w:left="720"/>
      </w:pPr>
      <w:r>
        <w:t>Simon Joyce</w:t>
      </w:r>
      <w:r>
        <w:tab/>
      </w:r>
      <w:r>
        <w:tab/>
      </w:r>
      <w:r w:rsidR="006B3028">
        <w:tab/>
      </w:r>
      <w:r w:rsidR="00CE1BA1">
        <w:t>SGN (</w:t>
      </w:r>
      <w:r w:rsidR="00AA1A7A">
        <w:t xml:space="preserve">Acting </w:t>
      </w:r>
      <w:r w:rsidR="00CE1BA1">
        <w:t>Chairman)</w:t>
      </w:r>
    </w:p>
    <w:p w14:paraId="3FA77AE1" w14:textId="26F06D6A" w:rsidR="009C7AD0" w:rsidRDefault="009C7AD0" w:rsidP="00711636">
      <w:pPr>
        <w:ind w:left="720"/>
      </w:pPr>
      <w:r>
        <w:t>Barry MacKay</w:t>
      </w:r>
      <w:r>
        <w:tab/>
      </w:r>
      <w:r>
        <w:tab/>
      </w:r>
      <w:r>
        <w:tab/>
        <w:t>SGN</w:t>
      </w:r>
    </w:p>
    <w:p w14:paraId="3FE0FBEE" w14:textId="5EDF82BD" w:rsidR="00711636" w:rsidRDefault="00711636" w:rsidP="00711636">
      <w:pPr>
        <w:ind w:left="720"/>
      </w:pPr>
      <w:r>
        <w:t>Peter Martin</w:t>
      </w:r>
      <w:r>
        <w:tab/>
      </w:r>
      <w:r>
        <w:tab/>
      </w:r>
      <w:r>
        <w:tab/>
        <w:t>National Grid</w:t>
      </w:r>
    </w:p>
    <w:p w14:paraId="20AD692E" w14:textId="2606FC35" w:rsidR="00F213B4" w:rsidRDefault="00D84A1E" w:rsidP="002D3D2F">
      <w:pPr>
        <w:ind w:left="720"/>
      </w:pPr>
      <w:r>
        <w:t>Andy Middleton</w:t>
      </w:r>
      <w:r w:rsidR="00F71E2D">
        <w:tab/>
      </w:r>
      <w:r w:rsidR="00F71E2D">
        <w:tab/>
      </w:r>
      <w:r w:rsidR="00163905">
        <w:t>NGN</w:t>
      </w:r>
    </w:p>
    <w:p w14:paraId="447177E9" w14:textId="77777777" w:rsidR="00711636" w:rsidRDefault="00711636" w:rsidP="00711636">
      <w:pPr>
        <w:ind w:left="720"/>
      </w:pPr>
      <w:r>
        <w:t xml:space="preserve">Adrian </w:t>
      </w:r>
      <w:proofErr w:type="spellStart"/>
      <w:r>
        <w:t>Wathen</w:t>
      </w:r>
      <w:proofErr w:type="spellEnd"/>
      <w:r>
        <w:tab/>
      </w:r>
      <w:r>
        <w:tab/>
        <w:t>Cadent Gas</w:t>
      </w:r>
    </w:p>
    <w:p w14:paraId="51934DCD" w14:textId="77777777" w:rsidR="00163905" w:rsidRDefault="00163905" w:rsidP="00414DF7">
      <w:pPr>
        <w:ind w:left="294" w:firstLine="426"/>
      </w:pPr>
    </w:p>
    <w:p w14:paraId="73DF2933" w14:textId="104D0577" w:rsidR="004C1C54" w:rsidRPr="00DA16EF" w:rsidRDefault="006B3028" w:rsidP="006B3028">
      <w:pPr>
        <w:pStyle w:val="Heading1"/>
        <w:tabs>
          <w:tab w:val="left" w:pos="720"/>
        </w:tabs>
      </w:pPr>
      <w:r>
        <w:t xml:space="preserve">2. </w:t>
      </w:r>
      <w:r>
        <w:tab/>
      </w:r>
      <w:r w:rsidR="004C1C54" w:rsidRPr="00DA16EF">
        <w:t>Apologies</w:t>
      </w:r>
    </w:p>
    <w:p w14:paraId="533C6C95" w14:textId="77777777" w:rsidR="004C1C54" w:rsidRPr="00EE5085" w:rsidRDefault="004C1C54" w:rsidP="00BF1CA5"/>
    <w:p w14:paraId="32D44119" w14:textId="77777777" w:rsidR="003A5B7C" w:rsidRPr="0040422A" w:rsidRDefault="003A5B7C" w:rsidP="003A5B7C">
      <w:pPr>
        <w:ind w:left="294" w:firstLine="426"/>
      </w:pPr>
      <w:r>
        <w:t>Scott Crockart</w:t>
      </w:r>
      <w:r w:rsidRPr="0040422A">
        <w:tab/>
      </w:r>
      <w:r w:rsidRPr="0040422A">
        <w:tab/>
      </w:r>
      <w:r>
        <w:t>EPUKI</w:t>
      </w:r>
    </w:p>
    <w:p w14:paraId="4FFE66DB" w14:textId="41DD58D3" w:rsidR="00C76D73" w:rsidRDefault="009C7AD0" w:rsidP="00C76D73">
      <w:pPr>
        <w:ind w:left="720"/>
      </w:pPr>
      <w:r>
        <w:t xml:space="preserve">Jim </w:t>
      </w:r>
      <w:proofErr w:type="spellStart"/>
      <w:r>
        <w:t>Jarvie</w:t>
      </w:r>
      <w:proofErr w:type="spellEnd"/>
      <w:r w:rsidR="00C76D73">
        <w:tab/>
      </w:r>
      <w:r w:rsidR="00C76D73">
        <w:tab/>
      </w:r>
      <w:r>
        <w:tab/>
      </w:r>
      <w:proofErr w:type="spellStart"/>
      <w:r w:rsidR="00C76D73">
        <w:t>Ineos</w:t>
      </w:r>
      <w:proofErr w:type="spellEnd"/>
    </w:p>
    <w:p w14:paraId="4A63ECC5" w14:textId="4CDCC1C1" w:rsidR="009C7AD0" w:rsidRDefault="00266A45" w:rsidP="009C7AD0">
      <w:pPr>
        <w:ind w:left="720"/>
      </w:pPr>
      <w:r>
        <w:t xml:space="preserve">Kevin </w:t>
      </w:r>
      <w:proofErr w:type="spellStart"/>
      <w:r>
        <w:t>OKeeffe</w:t>
      </w:r>
      <w:proofErr w:type="spellEnd"/>
      <w:r w:rsidR="009C7AD0">
        <w:tab/>
      </w:r>
      <w:r w:rsidR="009C7AD0">
        <w:tab/>
      </w:r>
      <w:r w:rsidR="009C7AD0">
        <w:tab/>
      </w:r>
      <w:r>
        <w:t>GNI</w:t>
      </w:r>
    </w:p>
    <w:p w14:paraId="4C01EE91" w14:textId="211614B3" w:rsidR="00266A45" w:rsidRDefault="00266A45" w:rsidP="009C7AD0">
      <w:pPr>
        <w:ind w:left="720"/>
      </w:pPr>
      <w:r>
        <w:t>Frank Smiddy</w:t>
      </w:r>
      <w:r>
        <w:tab/>
      </w:r>
      <w:r>
        <w:tab/>
      </w:r>
      <w:r>
        <w:tab/>
        <w:t>GNI</w:t>
      </w:r>
    </w:p>
    <w:p w14:paraId="42ABB2FD" w14:textId="77777777" w:rsidR="00C76D73" w:rsidRDefault="00C76D73" w:rsidP="00F956E5">
      <w:pPr>
        <w:ind w:left="720"/>
      </w:pPr>
    </w:p>
    <w:p w14:paraId="590972AC" w14:textId="6BA3FE84" w:rsidR="00874D1E" w:rsidRDefault="005A521F" w:rsidP="00735590">
      <w:r>
        <w:t>Also invited but not in attendance</w:t>
      </w:r>
      <w:r w:rsidR="007E06FE">
        <w:t>:</w:t>
      </w:r>
    </w:p>
    <w:p w14:paraId="0CB9CB7D" w14:textId="4EC03BF9" w:rsidR="007E06FE" w:rsidRDefault="007E06FE" w:rsidP="00735590"/>
    <w:p w14:paraId="3FC996D3" w14:textId="13C05FF6" w:rsidR="007E06FE" w:rsidRDefault="007E06FE" w:rsidP="00735590">
      <w:r>
        <w:tab/>
        <w:t>Morgan James</w:t>
      </w:r>
      <w:r>
        <w:tab/>
      </w:r>
      <w:r>
        <w:tab/>
        <w:t>WWU</w:t>
      </w:r>
    </w:p>
    <w:p w14:paraId="562E10B2" w14:textId="49066887" w:rsidR="007E06FE" w:rsidRDefault="007E06FE" w:rsidP="00735590">
      <w:r>
        <w:tab/>
        <w:t>Pablo Merino</w:t>
      </w:r>
      <w:r>
        <w:tab/>
      </w:r>
      <w:r>
        <w:tab/>
      </w:r>
      <w:r>
        <w:tab/>
      </w:r>
      <w:proofErr w:type="spellStart"/>
      <w:r>
        <w:t>Exolum</w:t>
      </w:r>
      <w:proofErr w:type="spellEnd"/>
    </w:p>
    <w:p w14:paraId="15E4DF0F" w14:textId="77777777" w:rsidR="007E06FE" w:rsidRDefault="007E06FE" w:rsidP="00735590"/>
    <w:p w14:paraId="54BC0FF5" w14:textId="76346347" w:rsidR="0067199C" w:rsidRDefault="004E770A" w:rsidP="00735590">
      <w:r>
        <w:t>SJ w</w:t>
      </w:r>
      <w:r w:rsidR="0067199C">
        <w:t xml:space="preserve">elcomed everyone to the meeting and introductions were made.  </w:t>
      </w:r>
    </w:p>
    <w:p w14:paraId="572D23EC" w14:textId="77777777" w:rsidR="00875783" w:rsidRDefault="0043199C" w:rsidP="00756299">
      <w:pPr>
        <w:pStyle w:val="Heading1"/>
        <w:numPr>
          <w:ilvl w:val="0"/>
          <w:numId w:val="3"/>
        </w:numPr>
        <w:ind w:left="180" w:hanging="180"/>
      </w:pPr>
      <w:r>
        <w:t>Minutes of Last Meeting &amp; Matters Arising</w:t>
      </w:r>
      <w:r w:rsidR="00E1475D">
        <w:t xml:space="preserve"> </w:t>
      </w:r>
    </w:p>
    <w:p w14:paraId="48854132" w14:textId="744CD810" w:rsidR="00B80267" w:rsidRDefault="007225C3" w:rsidP="008C1139">
      <w:r>
        <w:t>As this was the first meeting, there were no previous minutes.</w:t>
      </w:r>
    </w:p>
    <w:p w14:paraId="29162B1A" w14:textId="1C0FE601" w:rsidR="000C1F88" w:rsidRDefault="003813EE" w:rsidP="00875783">
      <w:pPr>
        <w:pStyle w:val="Heading1"/>
        <w:numPr>
          <w:ilvl w:val="0"/>
          <w:numId w:val="3"/>
        </w:numPr>
        <w:ind w:left="180" w:hanging="180"/>
      </w:pPr>
      <w:r>
        <w:t>Discussion about the formation of the group</w:t>
      </w:r>
    </w:p>
    <w:p w14:paraId="097BE642" w14:textId="422B24BC" w:rsidR="00461F4A" w:rsidRDefault="004B189B" w:rsidP="00461F4A">
      <w:r>
        <w:t>Prior to the meeting</w:t>
      </w:r>
      <w:r w:rsidR="00AC54C6">
        <w:t xml:space="preserve"> SJ (along with some of the GDNs representatives</w:t>
      </w:r>
      <w:r w:rsidR="009F6662">
        <w:t>)</w:t>
      </w:r>
      <w:r w:rsidR="00AC54C6">
        <w:t xml:space="preserve"> ha</w:t>
      </w:r>
      <w:r w:rsidR="009F6662">
        <w:t xml:space="preserve">d prepared a presentation (CPWG-21-02) </w:t>
      </w:r>
      <w:r w:rsidR="00C402C0">
        <w:t>with was worked through and had circulated a draft TOR (CPWG-21-03) which was updated at the meeting and will be circulated with th</w:t>
      </w:r>
      <w:r w:rsidR="00EA7A7A">
        <w:t>ese notes.</w:t>
      </w:r>
    </w:p>
    <w:p w14:paraId="0C2D102D" w14:textId="47AD6B51" w:rsidR="00EA7A7A" w:rsidRDefault="00EA7A7A" w:rsidP="00461F4A"/>
    <w:p w14:paraId="62FAD632" w14:textId="5D722143" w:rsidR="00EA7A7A" w:rsidRDefault="00C160DC" w:rsidP="00461F4A">
      <w:r>
        <w:t>The main points discussed / agreed at this initial meeting were:</w:t>
      </w:r>
    </w:p>
    <w:p w14:paraId="7E72F615" w14:textId="32CCF6EE" w:rsidR="00C160DC" w:rsidRDefault="001A7028" w:rsidP="00C160DC">
      <w:pPr>
        <w:pStyle w:val="ListParagraph"/>
        <w:numPr>
          <w:ilvl w:val="0"/>
          <w:numId w:val="9"/>
        </w:numPr>
      </w:pPr>
      <w:r>
        <w:t xml:space="preserve">The working group should be named the ‘Corrosion Protection’ working group to ensure that </w:t>
      </w:r>
      <w:r w:rsidR="00964475">
        <w:t>wider issues are address</w:t>
      </w:r>
      <w:r w:rsidR="00010B73">
        <w:t>.</w:t>
      </w:r>
    </w:p>
    <w:p w14:paraId="4FE22C5E" w14:textId="77777777" w:rsidR="00010B73" w:rsidRDefault="00010B73" w:rsidP="00010B73">
      <w:pPr>
        <w:pStyle w:val="ListParagraph"/>
      </w:pPr>
    </w:p>
    <w:p w14:paraId="4690DFE1" w14:textId="7C29C7B2" w:rsidR="00964475" w:rsidRDefault="00964475" w:rsidP="00C160DC">
      <w:pPr>
        <w:pStyle w:val="ListParagraph"/>
        <w:numPr>
          <w:ilvl w:val="0"/>
          <w:numId w:val="9"/>
        </w:numPr>
      </w:pPr>
      <w:r>
        <w:t>The</w:t>
      </w:r>
      <w:r w:rsidR="00060721">
        <w:t xml:space="preserve"> TOR were reviewed and updated slightly to take account of additional items that were discussed</w:t>
      </w:r>
      <w:r w:rsidR="008A6164">
        <w:t>. SJ updated the document during the meeting</w:t>
      </w:r>
      <w:r w:rsidR="00010B73">
        <w:t>.</w:t>
      </w:r>
    </w:p>
    <w:p w14:paraId="1151DE94" w14:textId="77777777" w:rsidR="00010B73" w:rsidRDefault="00010B73" w:rsidP="00010B73">
      <w:pPr>
        <w:pStyle w:val="ListParagraph"/>
      </w:pPr>
    </w:p>
    <w:p w14:paraId="66E3AC75" w14:textId="69DF038E" w:rsidR="00397E28" w:rsidRDefault="008A6164" w:rsidP="00397E28">
      <w:pPr>
        <w:pStyle w:val="ListParagraph"/>
        <w:numPr>
          <w:ilvl w:val="0"/>
          <w:numId w:val="9"/>
        </w:numPr>
      </w:pPr>
      <w:r>
        <w:t>It was agreed that there would be the need to provide technical support to the group</w:t>
      </w:r>
      <w:r w:rsidR="00BC6C76">
        <w:t xml:space="preserve"> and a number of suggestions were made. If anyone not at the meeting has </w:t>
      </w:r>
      <w:r w:rsidR="00696B73">
        <w:t xml:space="preserve">other </w:t>
      </w:r>
      <w:proofErr w:type="gramStart"/>
      <w:r w:rsidR="00696B73">
        <w:t>suggestion</w:t>
      </w:r>
      <w:r w:rsidR="00AA5E7B">
        <w:t>’</w:t>
      </w:r>
      <w:r w:rsidR="00696B73">
        <w:t>s</w:t>
      </w:r>
      <w:proofErr w:type="gramEnd"/>
      <w:r w:rsidR="00696B73">
        <w:t xml:space="preserve"> please can you </w:t>
      </w:r>
      <w:r w:rsidR="00397E28">
        <w:t>let SJ (copied to NB) know</w:t>
      </w:r>
      <w:r w:rsidR="00010B73">
        <w:t>.</w:t>
      </w:r>
    </w:p>
    <w:p w14:paraId="3596920F" w14:textId="466595E2" w:rsidR="00397E28" w:rsidRDefault="00397E28" w:rsidP="00397E28">
      <w:pPr>
        <w:pStyle w:val="ListParagraph"/>
        <w:numPr>
          <w:ilvl w:val="1"/>
          <w:numId w:val="9"/>
        </w:numPr>
      </w:pPr>
      <w:r>
        <w:t>Kevin Young</w:t>
      </w:r>
    </w:p>
    <w:p w14:paraId="432ED08F" w14:textId="77777777" w:rsidR="0090097D" w:rsidRPr="0090097D" w:rsidRDefault="003C06F3" w:rsidP="0090097D">
      <w:pPr>
        <w:pStyle w:val="ListParagraph"/>
        <w:numPr>
          <w:ilvl w:val="1"/>
          <w:numId w:val="9"/>
        </w:numPr>
      </w:pPr>
      <w:r>
        <w:t>Raju Narayan</w:t>
      </w:r>
      <w:r w:rsidR="0090097D">
        <w:t xml:space="preserve"> </w:t>
      </w:r>
      <w:proofErr w:type="gramStart"/>
      <w:r w:rsidR="0090097D">
        <w:t xml:space="preserve">-  </w:t>
      </w:r>
      <w:r w:rsidR="0090097D" w:rsidRPr="0090097D">
        <w:t>rajunarayan@cathodicprotector.com</w:t>
      </w:r>
      <w:proofErr w:type="gramEnd"/>
    </w:p>
    <w:p w14:paraId="4233CBC1" w14:textId="7603E3C6" w:rsidR="00397E28" w:rsidRDefault="00397E28" w:rsidP="000D7010">
      <w:pPr>
        <w:ind w:left="1080"/>
      </w:pPr>
      <w:bookmarkStart w:id="0" w:name="_GoBack"/>
      <w:bookmarkEnd w:id="0"/>
    </w:p>
    <w:p w14:paraId="5D5673E4" w14:textId="68EB3FB4" w:rsidR="003C06F3" w:rsidRDefault="003C06F3" w:rsidP="00397E28">
      <w:pPr>
        <w:pStyle w:val="ListParagraph"/>
        <w:numPr>
          <w:ilvl w:val="1"/>
          <w:numId w:val="9"/>
        </w:numPr>
      </w:pPr>
      <w:r>
        <w:lastRenderedPageBreak/>
        <w:t xml:space="preserve">Pat </w:t>
      </w:r>
      <w:proofErr w:type="spellStart"/>
      <w:r>
        <w:t>Lydon</w:t>
      </w:r>
      <w:proofErr w:type="spellEnd"/>
      <w:r>
        <w:t xml:space="preserve"> (probably for support with producing specific </w:t>
      </w:r>
      <w:r w:rsidR="00DA4AFE">
        <w:t>guidance / technical notes)</w:t>
      </w:r>
    </w:p>
    <w:p w14:paraId="23F7D687" w14:textId="3828994F" w:rsidR="00AA5E7B" w:rsidRPr="00010B73" w:rsidRDefault="00AA5E7B" w:rsidP="00AA5E7B">
      <w:pPr>
        <w:ind w:left="720"/>
        <w:rPr>
          <w:b/>
          <w:bCs/>
        </w:rPr>
      </w:pPr>
      <w:r w:rsidRPr="00010B73">
        <w:rPr>
          <w:b/>
          <w:bCs/>
        </w:rPr>
        <w:t xml:space="preserve">Action </w:t>
      </w:r>
      <w:r w:rsidR="00010B73" w:rsidRPr="00010B73">
        <w:rPr>
          <w:b/>
          <w:bCs/>
        </w:rPr>
        <w:t>21-01</w:t>
      </w:r>
      <w:r w:rsidR="001C4B80">
        <w:rPr>
          <w:b/>
          <w:bCs/>
        </w:rPr>
        <w:t xml:space="preserve"> </w:t>
      </w:r>
      <w:r w:rsidRPr="00010B73">
        <w:rPr>
          <w:b/>
          <w:bCs/>
        </w:rPr>
        <w:t>All – provide any other suggestion for who might provide technical support to the group</w:t>
      </w:r>
    </w:p>
    <w:p w14:paraId="0A659740" w14:textId="77777777" w:rsidR="00AA5E7B" w:rsidRDefault="00AA5E7B" w:rsidP="00AA5E7B">
      <w:pPr>
        <w:ind w:left="720"/>
      </w:pPr>
    </w:p>
    <w:p w14:paraId="26CA11C6" w14:textId="5AC9B361" w:rsidR="00397E28" w:rsidRDefault="00282E52" w:rsidP="00397E28">
      <w:pPr>
        <w:pStyle w:val="ListParagraph"/>
        <w:numPr>
          <w:ilvl w:val="0"/>
          <w:numId w:val="9"/>
        </w:numPr>
      </w:pPr>
      <w:r>
        <w:t xml:space="preserve">Slides 5-7 cover suggestions for work that the group might </w:t>
      </w:r>
      <w:r w:rsidR="0008207C">
        <w:t>consider. During discussion the following were also identified</w:t>
      </w:r>
      <w:r w:rsidR="00FA4484">
        <w:t>:</w:t>
      </w:r>
    </w:p>
    <w:p w14:paraId="03CEA96E" w14:textId="11DE8539" w:rsidR="004E01E1" w:rsidRDefault="00FA4484" w:rsidP="004E01E1">
      <w:pPr>
        <w:pStyle w:val="ListParagraph"/>
        <w:numPr>
          <w:ilvl w:val="1"/>
          <w:numId w:val="9"/>
        </w:numPr>
      </w:pPr>
      <w:r>
        <w:t>Development of a database to include results of CP investigations</w:t>
      </w:r>
    </w:p>
    <w:p w14:paraId="20A9A883" w14:textId="4B8E4053" w:rsidR="004E3118" w:rsidRDefault="004E3118" w:rsidP="004E01E1">
      <w:pPr>
        <w:pStyle w:val="ListParagraph"/>
        <w:numPr>
          <w:ilvl w:val="1"/>
          <w:numId w:val="9"/>
        </w:numPr>
      </w:pPr>
      <w:r>
        <w:t>Watch on CP developments from around the world</w:t>
      </w:r>
      <w:r w:rsidR="009D2D6A">
        <w:t>, which where appropriate might form the basis for future work of the group</w:t>
      </w:r>
    </w:p>
    <w:p w14:paraId="2B468BB7" w14:textId="641AB85A" w:rsidR="00496647" w:rsidRDefault="00496647" w:rsidP="004E01E1">
      <w:pPr>
        <w:pStyle w:val="ListParagraph"/>
        <w:numPr>
          <w:ilvl w:val="1"/>
          <w:numId w:val="9"/>
        </w:numPr>
      </w:pPr>
      <w:r>
        <w:t xml:space="preserve">Security systems and </w:t>
      </w:r>
      <w:r w:rsidR="004F4B71">
        <w:t xml:space="preserve">electric </w:t>
      </w:r>
      <w:r>
        <w:t>fencing which have an effect on pre-existing site CP systems</w:t>
      </w:r>
      <w:r w:rsidR="00033761">
        <w:t xml:space="preserve"> (It was noted that NG has already got a number of documents relating to this and would be prepared to share for </w:t>
      </w:r>
    </w:p>
    <w:p w14:paraId="5641AC6D" w14:textId="77777777" w:rsidR="00010B73" w:rsidRDefault="00010B73" w:rsidP="00010B73"/>
    <w:p w14:paraId="5A178E0D" w14:textId="6680AE3F" w:rsidR="00AC01EF" w:rsidRDefault="00AC01EF" w:rsidP="00397E28">
      <w:pPr>
        <w:pStyle w:val="ListParagraph"/>
        <w:numPr>
          <w:ilvl w:val="0"/>
          <w:numId w:val="9"/>
        </w:numPr>
      </w:pPr>
      <w:r>
        <w:t xml:space="preserve">The group were asked to consider </w:t>
      </w:r>
      <w:r w:rsidR="00D038C6">
        <w:t>what were the most pressing items that might be presented to the Board as the in</w:t>
      </w:r>
      <w:r w:rsidR="009B19ED">
        <w:t>i</w:t>
      </w:r>
      <w:r w:rsidR="00D038C6">
        <w:t>tial work</w:t>
      </w:r>
      <w:r w:rsidR="009B19ED">
        <w:t xml:space="preserve"> for the group. SJ agreed to develop these into a spreadsheet </w:t>
      </w:r>
      <w:r w:rsidR="00431DCC">
        <w:t xml:space="preserve">(CPWG-21-04) and this would be circulated for feedback </w:t>
      </w:r>
      <w:r w:rsidR="00CE6157">
        <w:t>in order to prepare a paper for the Board with the recommendation that this new group be</w:t>
      </w:r>
      <w:r w:rsidR="00496647">
        <w:t>come part of UKOPA.</w:t>
      </w:r>
    </w:p>
    <w:p w14:paraId="2944E678" w14:textId="2E58EDC9" w:rsidR="00FF4F8B" w:rsidRPr="001C4B80" w:rsidRDefault="001F185D" w:rsidP="001F185D">
      <w:pPr>
        <w:pStyle w:val="ListParagraph"/>
        <w:rPr>
          <w:b/>
          <w:bCs/>
        </w:rPr>
      </w:pPr>
      <w:r w:rsidRPr="001C4B80">
        <w:rPr>
          <w:b/>
          <w:bCs/>
        </w:rPr>
        <w:t>Action</w:t>
      </w:r>
      <w:r w:rsidR="001C4B80" w:rsidRPr="001C4B80">
        <w:rPr>
          <w:b/>
          <w:bCs/>
        </w:rPr>
        <w:t xml:space="preserve"> 21-02 </w:t>
      </w:r>
      <w:r w:rsidR="00FF4F8B" w:rsidRPr="001C4B80">
        <w:rPr>
          <w:b/>
          <w:bCs/>
        </w:rPr>
        <w:t>All – provide feedback on CPWG-21-04 before the end of April 2021</w:t>
      </w:r>
    </w:p>
    <w:p w14:paraId="71A994E1" w14:textId="04E6E752" w:rsidR="001F185D" w:rsidRDefault="00FF4F8B" w:rsidP="001F185D">
      <w:pPr>
        <w:pStyle w:val="ListParagraph"/>
      </w:pPr>
      <w:r>
        <w:t xml:space="preserve"> </w:t>
      </w:r>
    </w:p>
    <w:p w14:paraId="4BC3055F" w14:textId="7CD7E6A2" w:rsidR="0050798E" w:rsidRDefault="004F4B71" w:rsidP="003E519D">
      <w:pPr>
        <w:pStyle w:val="ListParagraph"/>
        <w:numPr>
          <w:ilvl w:val="0"/>
          <w:numId w:val="9"/>
        </w:numPr>
      </w:pPr>
      <w:r>
        <w:t>SJ was proposed and se</w:t>
      </w:r>
      <w:r w:rsidR="0050798E">
        <w:t xml:space="preserve">conded by all present, to be the first Chair of the working group.SJ agreed to prepare </w:t>
      </w:r>
      <w:r w:rsidR="001F185D">
        <w:t>the Board recommendation paper and present to the Board in May.</w:t>
      </w:r>
    </w:p>
    <w:p w14:paraId="01B7D8CE" w14:textId="4CB0469D" w:rsidR="003E519D" w:rsidRPr="00033761" w:rsidRDefault="003E519D" w:rsidP="003E519D">
      <w:pPr>
        <w:pStyle w:val="ListParagraph"/>
        <w:rPr>
          <w:b/>
          <w:bCs/>
        </w:rPr>
      </w:pPr>
      <w:r w:rsidRPr="00033761">
        <w:rPr>
          <w:b/>
          <w:bCs/>
        </w:rPr>
        <w:t xml:space="preserve">Action 21-03 SJ </w:t>
      </w:r>
      <w:r w:rsidR="00033761" w:rsidRPr="00033761">
        <w:rPr>
          <w:b/>
          <w:bCs/>
        </w:rPr>
        <w:t>-</w:t>
      </w:r>
      <w:r w:rsidRPr="00033761">
        <w:rPr>
          <w:b/>
          <w:bCs/>
        </w:rPr>
        <w:t xml:space="preserve"> prepare </w:t>
      </w:r>
      <w:r w:rsidR="00033761" w:rsidRPr="00033761">
        <w:rPr>
          <w:b/>
          <w:bCs/>
        </w:rPr>
        <w:t>recommendation paper for the Board</w:t>
      </w:r>
    </w:p>
    <w:p w14:paraId="2191E0A2" w14:textId="77777777" w:rsidR="00033761" w:rsidRDefault="00033761" w:rsidP="003E519D">
      <w:pPr>
        <w:pStyle w:val="ListParagraph"/>
      </w:pPr>
    </w:p>
    <w:p w14:paraId="70F02436" w14:textId="6782F927" w:rsidR="0008207C" w:rsidRDefault="00D01F4D" w:rsidP="00397E28">
      <w:pPr>
        <w:pStyle w:val="ListParagraph"/>
        <w:numPr>
          <w:ilvl w:val="0"/>
          <w:numId w:val="9"/>
        </w:numPr>
      </w:pPr>
      <w:r>
        <w:t xml:space="preserve">During the discussion, AM suggested that there might be merit in </w:t>
      </w:r>
      <w:r w:rsidR="00DF4A74">
        <w:t xml:space="preserve">UKOPA issuing CPD certificates / acknowledgement for people being involved in working groups, </w:t>
      </w:r>
      <w:r w:rsidR="004E01E1">
        <w:t>attendance at webinars / members meetings / technical seminars etc. It was agreed that this was probably an issue wider than just this group and NB was requested to follow this up with the Board.</w:t>
      </w:r>
    </w:p>
    <w:p w14:paraId="269D4042" w14:textId="6539D26D" w:rsidR="00CC5E75" w:rsidRPr="00C645CC" w:rsidRDefault="00CC5E75" w:rsidP="00CC5E75">
      <w:pPr>
        <w:pStyle w:val="ListParagraph"/>
        <w:rPr>
          <w:b/>
          <w:bCs/>
        </w:rPr>
      </w:pPr>
      <w:r w:rsidRPr="00C645CC">
        <w:rPr>
          <w:b/>
          <w:bCs/>
        </w:rPr>
        <w:t xml:space="preserve">Action 21-04 NB follow up </w:t>
      </w:r>
      <w:r w:rsidR="006C4089" w:rsidRPr="00C645CC">
        <w:rPr>
          <w:b/>
          <w:bCs/>
        </w:rPr>
        <w:t>with the Board re CPD recognition for involvement</w:t>
      </w:r>
    </w:p>
    <w:p w14:paraId="1611E5E6" w14:textId="77777777" w:rsidR="00EA7A7A" w:rsidRPr="00461F4A" w:rsidRDefault="00EA7A7A" w:rsidP="00461F4A">
      <w:pPr>
        <w:rPr>
          <w:b/>
          <w:bCs/>
        </w:rPr>
      </w:pPr>
    </w:p>
    <w:p w14:paraId="693816AA" w14:textId="695FACFB" w:rsidR="00C92760" w:rsidRDefault="00C92760" w:rsidP="00E12080">
      <w:pPr>
        <w:pStyle w:val="Heading1"/>
        <w:numPr>
          <w:ilvl w:val="0"/>
          <w:numId w:val="6"/>
        </w:numPr>
        <w:ind w:left="180" w:hanging="180"/>
      </w:pPr>
      <w:r>
        <w:t>Date of Next Meeting</w:t>
      </w:r>
    </w:p>
    <w:p w14:paraId="2F3324D2" w14:textId="28A7BF0A" w:rsidR="00B94C7A" w:rsidRDefault="00C645CC" w:rsidP="00273A7D">
      <w:r>
        <w:t xml:space="preserve">The date of the next meeting will be agreed when </w:t>
      </w:r>
      <w:r w:rsidR="005F0920">
        <w:t>approval from the Board for the official formation of the group is given</w:t>
      </w:r>
    </w:p>
    <w:p w14:paraId="6A201F3F" w14:textId="77777777" w:rsidR="005F0920" w:rsidRDefault="005F0920">
      <w:pPr>
        <w:jc w:val="left"/>
        <w:rPr>
          <w:b/>
          <w:bCs/>
          <w:kern w:val="32"/>
          <w:szCs w:val="20"/>
        </w:rPr>
      </w:pPr>
      <w:r>
        <w:br w:type="page"/>
      </w:r>
    </w:p>
    <w:p w14:paraId="77B2597B" w14:textId="5311BA2D" w:rsidR="00AE5BCE" w:rsidRDefault="00B87E12" w:rsidP="00D54925">
      <w:pPr>
        <w:pStyle w:val="Heading1"/>
      </w:pPr>
      <w:r w:rsidRPr="00B87E12">
        <w:lastRenderedPageBreak/>
        <w:t>Summary of Actions</w:t>
      </w:r>
      <w:r w:rsidR="00D54925">
        <w:t xml:space="preserve"> from this meeting and update on actions from previous meetings</w:t>
      </w:r>
    </w:p>
    <w:p w14:paraId="4BE5619E" w14:textId="41015024" w:rsidR="00270088" w:rsidRDefault="00270088" w:rsidP="00270088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085"/>
        <w:gridCol w:w="3260"/>
        <w:gridCol w:w="3407"/>
        <w:gridCol w:w="1134"/>
      </w:tblGrid>
      <w:tr w:rsidR="003A0ED3" w14:paraId="6913BF81" w14:textId="77777777" w:rsidTr="00F10141">
        <w:trPr>
          <w:cantSplit/>
          <w:trHeight w:val="26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D866" w14:textId="77777777" w:rsidR="003A0ED3" w:rsidRDefault="003A0ED3" w:rsidP="00F101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B74B" w14:textId="77777777" w:rsidR="003A0ED3" w:rsidRDefault="003A0ED3" w:rsidP="00F10141">
            <w:pPr>
              <w:ind w:left="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83D9" w14:textId="77777777" w:rsidR="003A0ED3" w:rsidRDefault="003A0ED3" w:rsidP="00F10141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Summary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003D" w14:textId="77777777" w:rsidR="003A0ED3" w:rsidRDefault="003A0ED3" w:rsidP="00F10141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5CE6EC" w14:textId="77777777" w:rsidR="003A0ED3" w:rsidRDefault="003A0ED3" w:rsidP="00F101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Status</w:t>
            </w:r>
          </w:p>
        </w:tc>
      </w:tr>
      <w:tr w:rsidR="003A0ED3" w:rsidRPr="00FE6B20" w14:paraId="5716F717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948D" w14:textId="076F0E80" w:rsidR="003A0ED3" w:rsidRDefault="00231E78" w:rsidP="00F10141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B326" w14:textId="77777777" w:rsidR="003A0ED3" w:rsidRDefault="003A0ED3" w:rsidP="00F10141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8F0D" w14:textId="092CF25B" w:rsidR="003A0ED3" w:rsidRDefault="00231E78" w:rsidP="00231E78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</w:t>
            </w:r>
            <w:r w:rsidRPr="00231E78">
              <w:rPr>
                <w:rFonts w:ascii="Arial" w:hAnsi="Arial"/>
                <w:bCs/>
                <w:sz w:val="22"/>
              </w:rPr>
              <w:t>rovide suggestion</w:t>
            </w:r>
            <w:r>
              <w:rPr>
                <w:rFonts w:ascii="Arial" w:hAnsi="Arial"/>
                <w:bCs/>
                <w:sz w:val="22"/>
              </w:rPr>
              <w:t>s</w:t>
            </w:r>
            <w:r w:rsidRPr="00231E78">
              <w:rPr>
                <w:rFonts w:ascii="Arial" w:hAnsi="Arial"/>
                <w:bCs/>
                <w:sz w:val="22"/>
              </w:rPr>
              <w:t xml:space="preserve"> for who might provide technical support to the group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9BD3" w14:textId="77777777" w:rsidR="003A0ED3" w:rsidRDefault="003A0ED3" w:rsidP="00F10141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0A6AC" w14:textId="77777777" w:rsidR="003A0ED3" w:rsidRDefault="003A0ED3" w:rsidP="00F10141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3A0ED3" w:rsidRPr="00FE6B20" w14:paraId="7294FA4F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08B2" w14:textId="75E60CCD" w:rsidR="003A0ED3" w:rsidRDefault="003A0ED3" w:rsidP="00F10141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</w:t>
            </w:r>
            <w:r w:rsidR="00231E78">
              <w:rPr>
                <w:rFonts w:ascii="Arial" w:hAnsi="Arial"/>
                <w:bCs/>
                <w:sz w:val="22"/>
              </w:rPr>
              <w:t>1</w:t>
            </w:r>
            <w:r>
              <w:rPr>
                <w:rFonts w:ascii="Arial" w:hAnsi="Arial"/>
                <w:bCs/>
                <w:sz w:val="22"/>
              </w:rPr>
              <w:t>.02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583F" w14:textId="3936BB57" w:rsidR="003A0ED3" w:rsidRDefault="00E243D7" w:rsidP="00F10141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62F2" w14:textId="212E1D7E" w:rsidR="003A0ED3" w:rsidRDefault="00231E78" w:rsidP="00F10141">
            <w:pPr>
              <w:rPr>
                <w:rFonts w:ascii="Arial" w:hAnsi="Arial"/>
                <w:bCs/>
                <w:sz w:val="22"/>
              </w:rPr>
            </w:pPr>
            <w:r w:rsidRPr="00E243D7">
              <w:rPr>
                <w:rFonts w:ascii="Arial" w:hAnsi="Arial"/>
                <w:bCs/>
                <w:sz w:val="22"/>
              </w:rPr>
              <w:t>provide feedback on CPWG-21-04 before the end of April 2021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2B3B5" w14:textId="77777777" w:rsidR="003A0ED3" w:rsidRDefault="003A0ED3" w:rsidP="00F10141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4FFC4" w14:textId="77777777" w:rsidR="003A0ED3" w:rsidRDefault="003A0ED3" w:rsidP="00F10141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E243D7" w:rsidRPr="00FE6B20" w14:paraId="70A2CDFE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AF7E" w14:textId="427BB814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6C49" w14:textId="23A4C0E8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FB7E" w14:textId="5FC940D7" w:rsidR="00E243D7" w:rsidRDefault="00E243D7" w:rsidP="00E243D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Prepare recommendation paper for the May 2021 Board meeting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FBDA" w14:textId="77777777" w:rsidR="00E243D7" w:rsidRDefault="00E243D7" w:rsidP="00E243D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C7CF6" w14:textId="77777777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E243D7" w:rsidRPr="00FE6B20" w14:paraId="6B7E650F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4E3D" w14:textId="037CF2DC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5A5E" w14:textId="02893EE1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AAAE" w14:textId="0DCA31CD" w:rsidR="00E243D7" w:rsidRDefault="00E243D7" w:rsidP="00E243D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Discuss CPD recognition for </w:t>
            </w:r>
            <w:r w:rsidR="00FD2292">
              <w:rPr>
                <w:rFonts w:ascii="Arial" w:hAnsi="Arial" w:cs="Arial"/>
                <w:bCs/>
                <w:sz w:val="22"/>
                <w:szCs w:val="22"/>
              </w:rPr>
              <w:t>involvement with UKOPA working groups and attendance at webinars / members meetings etc.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A995" w14:textId="77777777" w:rsidR="00E243D7" w:rsidRDefault="00E243D7" w:rsidP="00E243D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F80D6" w14:textId="77777777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FD2292" w:rsidRPr="00FE6B20" w14:paraId="6C580E1B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0588D" w14:textId="77777777" w:rsidR="00FD2292" w:rsidRDefault="00FD2292" w:rsidP="00E243D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F04A" w14:textId="77777777" w:rsidR="00FD2292" w:rsidRDefault="00FD2292" w:rsidP="00E243D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2345" w14:textId="77777777" w:rsidR="00FD2292" w:rsidRDefault="00FD2292" w:rsidP="00E243D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E67C" w14:textId="77777777" w:rsidR="00FD2292" w:rsidRDefault="00FD2292" w:rsidP="00E243D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3E369" w14:textId="77777777" w:rsidR="00FD2292" w:rsidRDefault="00FD2292" w:rsidP="00E243D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E243D7" w:rsidRPr="00FE6B20" w14:paraId="22932F01" w14:textId="77777777" w:rsidTr="00F10141">
        <w:trPr>
          <w:cantSplit/>
        </w:trPr>
        <w:tc>
          <w:tcPr>
            <w:tcW w:w="5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7F00D" w14:textId="77777777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  <w:r w:rsidRPr="00D1139D">
              <w:rPr>
                <w:rFonts w:ascii="Arial" w:hAnsi="Arial"/>
                <w:b/>
                <w:bCs/>
                <w:sz w:val="22"/>
              </w:rPr>
              <w:t>Update of previous actions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0973" w14:textId="77777777" w:rsidR="00E243D7" w:rsidRDefault="00E243D7" w:rsidP="00E243D7">
            <w:pPr>
              <w:jc w:val="left"/>
              <w:rPr>
                <w:rFonts w:ascii="Arial" w:hAnsi="Arial"/>
                <w:bCs/>
                <w:sz w:val="22"/>
              </w:rPr>
            </w:pPr>
            <w:r w:rsidRPr="00D1139D">
              <w:rPr>
                <w:rFonts w:ascii="Arial" w:hAnsi="Arial"/>
                <w:b/>
                <w:bCs/>
                <w:sz w:val="22"/>
              </w:rPr>
              <w:t>Update of previous actions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45BD1" w14:textId="77777777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E243D7" w:rsidRPr="00FE6B20" w14:paraId="722CA00F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9C74" w14:textId="32EF5EEE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EC2C" w14:textId="4A261B3A" w:rsidR="00E243D7" w:rsidRDefault="00E243D7" w:rsidP="00E243D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529E" w14:textId="1E76AF0C" w:rsidR="00E243D7" w:rsidRDefault="00E243D7" w:rsidP="00E243D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29FA" w14:textId="3B3FED12" w:rsidR="00E243D7" w:rsidRDefault="00E243D7" w:rsidP="00E243D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32699" w14:textId="215454A4" w:rsidR="00E243D7" w:rsidRPr="003A0ED3" w:rsidRDefault="00E243D7" w:rsidP="00E243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14:paraId="6A6C5968" w14:textId="77777777" w:rsidR="003A0ED3" w:rsidRPr="00270088" w:rsidRDefault="003A0ED3" w:rsidP="00270088"/>
    <w:p w14:paraId="4893C88E" w14:textId="77777777" w:rsidR="00270088" w:rsidRPr="00B87E12" w:rsidRDefault="00270088" w:rsidP="0011042B">
      <w:pPr>
        <w:ind w:firstLine="567"/>
      </w:pPr>
    </w:p>
    <w:p w14:paraId="54C8A674" w14:textId="40421F61" w:rsidR="00E224C6" w:rsidRDefault="00FC49AB" w:rsidP="00175391">
      <w:pPr>
        <w:rPr>
          <w:szCs w:val="20"/>
        </w:rPr>
      </w:pPr>
      <w:r>
        <w:rPr>
          <w:szCs w:val="20"/>
        </w:rPr>
        <w:t>V</w:t>
      </w:r>
      <w:r w:rsidR="00A97A2A">
        <w:rPr>
          <w:szCs w:val="20"/>
        </w:rPr>
        <w:t>1</w:t>
      </w:r>
      <w:r>
        <w:rPr>
          <w:szCs w:val="20"/>
        </w:rPr>
        <w:t xml:space="preserve"> </w:t>
      </w:r>
      <w:r w:rsidR="00A82167">
        <w:rPr>
          <w:szCs w:val="20"/>
        </w:rPr>
        <w:t>Prepared by Nikki Barker</w:t>
      </w:r>
      <w:r w:rsidR="008C554A">
        <w:rPr>
          <w:szCs w:val="20"/>
        </w:rPr>
        <w:t xml:space="preserve">, </w:t>
      </w:r>
      <w:r w:rsidR="00CA7AC8">
        <w:rPr>
          <w:szCs w:val="20"/>
        </w:rPr>
        <w:t>14</w:t>
      </w:r>
      <w:r w:rsidR="00CA7AC8" w:rsidRPr="00CA7AC8">
        <w:rPr>
          <w:szCs w:val="20"/>
          <w:vertAlign w:val="superscript"/>
        </w:rPr>
        <w:t>th</w:t>
      </w:r>
      <w:r w:rsidR="00CA7AC8">
        <w:rPr>
          <w:szCs w:val="20"/>
        </w:rPr>
        <w:t xml:space="preserve"> April</w:t>
      </w:r>
      <w:r w:rsidR="003A0ED3">
        <w:rPr>
          <w:szCs w:val="20"/>
        </w:rPr>
        <w:t xml:space="preserve"> 2021</w:t>
      </w:r>
    </w:p>
    <w:p w14:paraId="70D2B61A" w14:textId="77777777" w:rsidR="004C28AC" w:rsidRDefault="004C28AC" w:rsidP="00BF1CA5">
      <w:pPr>
        <w:rPr>
          <w:szCs w:val="20"/>
        </w:rPr>
      </w:pPr>
    </w:p>
    <w:p w14:paraId="5EA0F6FC" w14:textId="77777777" w:rsidR="004C28AC" w:rsidRDefault="004C28AC" w:rsidP="00BF1CA5">
      <w:pPr>
        <w:rPr>
          <w:szCs w:val="20"/>
        </w:rPr>
      </w:pPr>
    </w:p>
    <w:p w14:paraId="602FFEFB" w14:textId="77777777" w:rsidR="004C28AC" w:rsidRPr="00FA6324" w:rsidRDefault="004C28AC" w:rsidP="00BF1CA5">
      <w:pPr>
        <w:rPr>
          <w:szCs w:val="20"/>
        </w:rPr>
      </w:pPr>
    </w:p>
    <w:sectPr w:rsidR="004C28AC" w:rsidRPr="00FA6324" w:rsidSect="00A0343C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633FD" w14:textId="77777777" w:rsidR="00AF769B" w:rsidRDefault="00AF769B" w:rsidP="00BF1CA5">
      <w:r>
        <w:separator/>
      </w:r>
    </w:p>
  </w:endnote>
  <w:endnote w:type="continuationSeparator" w:id="0">
    <w:p w14:paraId="29105528" w14:textId="77777777" w:rsidR="00AF769B" w:rsidRDefault="00AF769B" w:rsidP="00BF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80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EBF09" w14:textId="4CFB669F" w:rsidR="00756299" w:rsidRDefault="00756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3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63ACE3" w14:textId="77777777" w:rsidR="00756299" w:rsidRDefault="00756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C5CC" w14:textId="77777777" w:rsidR="00AF769B" w:rsidRDefault="00AF769B" w:rsidP="00BF1CA5">
      <w:r>
        <w:separator/>
      </w:r>
    </w:p>
  </w:footnote>
  <w:footnote w:type="continuationSeparator" w:id="0">
    <w:p w14:paraId="50349B89" w14:textId="77777777" w:rsidR="00AF769B" w:rsidRDefault="00AF769B" w:rsidP="00BF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C758" w14:textId="77777777" w:rsidR="00756299" w:rsidRDefault="00756299" w:rsidP="00BF1CA5">
    <w:pPr>
      <w:pStyle w:val="Head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8</w:t>
    </w:r>
    <w:r>
      <w:rPr>
        <w:rStyle w:val="PageNumber"/>
        <w:rFonts w:cs="Arial"/>
      </w:rPr>
      <w:fldChar w:fldCharType="end"/>
    </w:r>
  </w:p>
  <w:p w14:paraId="7CF573AD" w14:textId="77777777" w:rsidR="00756299" w:rsidRDefault="00756299" w:rsidP="00BF1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6181" w14:textId="77777777" w:rsidR="00756299" w:rsidRPr="0086636E" w:rsidRDefault="00756299" w:rsidP="00A0343C">
    <w:pPr>
      <w:pStyle w:val="Header"/>
      <w:tabs>
        <w:tab w:val="clear" w:pos="4153"/>
        <w:tab w:val="clear" w:pos="8306"/>
        <w:tab w:val="center" w:pos="4536"/>
      </w:tabs>
      <w:spacing w:after="120"/>
      <w:rPr>
        <w:rFonts w:ascii="Arial" w:hAnsi="Arial"/>
        <w:b/>
        <w:sz w:val="16"/>
      </w:rPr>
    </w:pPr>
    <w:r>
      <w:rPr>
        <w:noProof/>
        <w:sz w:val="10"/>
        <w:lang w:val="en-US" w:eastAsia="zh-CN"/>
      </w:rPr>
      <w:drawing>
        <wp:inline distT="0" distB="0" distL="0" distR="0" wp14:anchorId="631847C9" wp14:editId="3586DFBC">
          <wp:extent cx="1210945" cy="296545"/>
          <wp:effectExtent l="19050" t="0" r="8255" b="0"/>
          <wp:docPr id="4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6"/>
      </w:rPr>
      <w:tab/>
    </w:r>
    <w:r w:rsidRPr="0086636E">
      <w:rPr>
        <w:rFonts w:ascii="Arial" w:hAnsi="Arial"/>
        <w:b/>
        <w:sz w:val="16"/>
      </w:rPr>
      <w:t>United Kingdom Onshore Pipeline Operators’ Association</w:t>
    </w:r>
  </w:p>
  <w:p w14:paraId="5AAD6EFF" w14:textId="77777777" w:rsidR="00756299" w:rsidRDefault="00756299" w:rsidP="0086636E">
    <w:pPr>
      <w:pStyle w:val="Header"/>
      <w:pBdr>
        <w:top w:val="single" w:sz="12" w:space="1" w:color="3366FF"/>
      </w:pBdr>
      <w:tabs>
        <w:tab w:val="clear" w:pos="8306"/>
      </w:tabs>
    </w:pPr>
  </w:p>
  <w:p w14:paraId="4A88245F" w14:textId="77777777" w:rsidR="00756299" w:rsidRDefault="00756299" w:rsidP="0086636E">
    <w:pPr>
      <w:pStyle w:val="Header"/>
      <w:tabs>
        <w:tab w:val="clear" w:pos="4153"/>
        <w:tab w:val="clear" w:pos="8306"/>
        <w:tab w:val="center" w:pos="4536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multilevel"/>
    <w:tmpl w:val="0450CA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DD678C"/>
    <w:multiLevelType w:val="multilevel"/>
    <w:tmpl w:val="24B2136A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0146"/>
    <w:multiLevelType w:val="hybridMultilevel"/>
    <w:tmpl w:val="54440F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93F5D"/>
    <w:multiLevelType w:val="hybridMultilevel"/>
    <w:tmpl w:val="0024BC6A"/>
    <w:lvl w:ilvl="0" w:tplc="7DE437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4102"/>
    <w:multiLevelType w:val="multilevel"/>
    <w:tmpl w:val="B8C02114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4701DC"/>
    <w:multiLevelType w:val="multilevel"/>
    <w:tmpl w:val="3ABE0A9C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StyleHeading2RSKH2RSKH21VerdanaNotItalicLeft05cm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6" w15:restartNumberingAfterBreak="0">
    <w:nsid w:val="49087116"/>
    <w:multiLevelType w:val="hybridMultilevel"/>
    <w:tmpl w:val="5EDEC954"/>
    <w:lvl w:ilvl="0" w:tplc="8B387A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7166"/>
    <w:multiLevelType w:val="hybridMultilevel"/>
    <w:tmpl w:val="CABAD9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F4E61"/>
    <w:multiLevelType w:val="hybridMultilevel"/>
    <w:tmpl w:val="6CF8ECE2"/>
    <w:lvl w:ilvl="0" w:tplc="DB1C827E">
      <w:start w:val="1"/>
      <w:numFmt w:val="decimal"/>
      <w:pStyle w:val="Style5"/>
      <w:lvlText w:val="%1 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i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FD"/>
    <w:rsid w:val="00000C58"/>
    <w:rsid w:val="00000DB8"/>
    <w:rsid w:val="0000349F"/>
    <w:rsid w:val="00004649"/>
    <w:rsid w:val="0000493F"/>
    <w:rsid w:val="00005B29"/>
    <w:rsid w:val="000074E5"/>
    <w:rsid w:val="00010B73"/>
    <w:rsid w:val="000114D2"/>
    <w:rsid w:val="000124FB"/>
    <w:rsid w:val="0001336A"/>
    <w:rsid w:val="00016018"/>
    <w:rsid w:val="000172F6"/>
    <w:rsid w:val="00021FC4"/>
    <w:rsid w:val="0002235F"/>
    <w:rsid w:val="00023967"/>
    <w:rsid w:val="00024742"/>
    <w:rsid w:val="000278F0"/>
    <w:rsid w:val="00027BC8"/>
    <w:rsid w:val="000313BB"/>
    <w:rsid w:val="00033761"/>
    <w:rsid w:val="00035940"/>
    <w:rsid w:val="00035B73"/>
    <w:rsid w:val="000373CC"/>
    <w:rsid w:val="000379E8"/>
    <w:rsid w:val="00040D03"/>
    <w:rsid w:val="000417EE"/>
    <w:rsid w:val="00042381"/>
    <w:rsid w:val="00047AAE"/>
    <w:rsid w:val="00047FE2"/>
    <w:rsid w:val="00051943"/>
    <w:rsid w:val="00051D46"/>
    <w:rsid w:val="0005325E"/>
    <w:rsid w:val="00053505"/>
    <w:rsid w:val="00057048"/>
    <w:rsid w:val="00057852"/>
    <w:rsid w:val="00060145"/>
    <w:rsid w:val="00060721"/>
    <w:rsid w:val="00063ABB"/>
    <w:rsid w:val="00064671"/>
    <w:rsid w:val="00065007"/>
    <w:rsid w:val="00065D9E"/>
    <w:rsid w:val="0006782F"/>
    <w:rsid w:val="0007049D"/>
    <w:rsid w:val="000717CF"/>
    <w:rsid w:val="0007291C"/>
    <w:rsid w:val="000729F4"/>
    <w:rsid w:val="00072FD4"/>
    <w:rsid w:val="000745F0"/>
    <w:rsid w:val="00077F02"/>
    <w:rsid w:val="00080043"/>
    <w:rsid w:val="00080086"/>
    <w:rsid w:val="0008207C"/>
    <w:rsid w:val="00083040"/>
    <w:rsid w:val="000843CF"/>
    <w:rsid w:val="0008670C"/>
    <w:rsid w:val="0008685A"/>
    <w:rsid w:val="00090654"/>
    <w:rsid w:val="00090C9A"/>
    <w:rsid w:val="00091B91"/>
    <w:rsid w:val="00091BF9"/>
    <w:rsid w:val="00091D6B"/>
    <w:rsid w:val="00092CB9"/>
    <w:rsid w:val="00096686"/>
    <w:rsid w:val="00096A7E"/>
    <w:rsid w:val="00096A86"/>
    <w:rsid w:val="000A0008"/>
    <w:rsid w:val="000A0EE7"/>
    <w:rsid w:val="000A160E"/>
    <w:rsid w:val="000A316B"/>
    <w:rsid w:val="000A3CE1"/>
    <w:rsid w:val="000A57A2"/>
    <w:rsid w:val="000A6068"/>
    <w:rsid w:val="000A6D28"/>
    <w:rsid w:val="000A7B4C"/>
    <w:rsid w:val="000B0625"/>
    <w:rsid w:val="000B27DA"/>
    <w:rsid w:val="000B2EDA"/>
    <w:rsid w:val="000B3F8D"/>
    <w:rsid w:val="000B46A0"/>
    <w:rsid w:val="000B482F"/>
    <w:rsid w:val="000B4C35"/>
    <w:rsid w:val="000B5C65"/>
    <w:rsid w:val="000B722A"/>
    <w:rsid w:val="000C0508"/>
    <w:rsid w:val="000C0631"/>
    <w:rsid w:val="000C1CFD"/>
    <w:rsid w:val="000C1E01"/>
    <w:rsid w:val="000C1F88"/>
    <w:rsid w:val="000C3986"/>
    <w:rsid w:val="000C78AE"/>
    <w:rsid w:val="000D0EA3"/>
    <w:rsid w:val="000D141F"/>
    <w:rsid w:val="000D27F9"/>
    <w:rsid w:val="000D3E32"/>
    <w:rsid w:val="000D57E8"/>
    <w:rsid w:val="000D5AC3"/>
    <w:rsid w:val="000D642F"/>
    <w:rsid w:val="000D6E03"/>
    <w:rsid w:val="000D7010"/>
    <w:rsid w:val="000E11FF"/>
    <w:rsid w:val="000E24C0"/>
    <w:rsid w:val="000E2545"/>
    <w:rsid w:val="000E338D"/>
    <w:rsid w:val="000E4547"/>
    <w:rsid w:val="000E5506"/>
    <w:rsid w:val="000E7015"/>
    <w:rsid w:val="000E7388"/>
    <w:rsid w:val="000E7CDF"/>
    <w:rsid w:val="000F0D8D"/>
    <w:rsid w:val="000F2B85"/>
    <w:rsid w:val="000F585B"/>
    <w:rsid w:val="000F6B72"/>
    <w:rsid w:val="000F7CCD"/>
    <w:rsid w:val="001008A0"/>
    <w:rsid w:val="00101720"/>
    <w:rsid w:val="00101935"/>
    <w:rsid w:val="00102047"/>
    <w:rsid w:val="00102AD1"/>
    <w:rsid w:val="00103A37"/>
    <w:rsid w:val="0010664D"/>
    <w:rsid w:val="00106C9E"/>
    <w:rsid w:val="00107648"/>
    <w:rsid w:val="0011042B"/>
    <w:rsid w:val="001107C8"/>
    <w:rsid w:val="001129B7"/>
    <w:rsid w:val="00112B06"/>
    <w:rsid w:val="001135B4"/>
    <w:rsid w:val="0011636E"/>
    <w:rsid w:val="0011734C"/>
    <w:rsid w:val="001203FD"/>
    <w:rsid w:val="00121EA1"/>
    <w:rsid w:val="001221CB"/>
    <w:rsid w:val="00123C45"/>
    <w:rsid w:val="00124504"/>
    <w:rsid w:val="00125A3E"/>
    <w:rsid w:val="00127916"/>
    <w:rsid w:val="00130A5B"/>
    <w:rsid w:val="00132E1C"/>
    <w:rsid w:val="00143ECF"/>
    <w:rsid w:val="00147805"/>
    <w:rsid w:val="0015032D"/>
    <w:rsid w:val="0015317E"/>
    <w:rsid w:val="001536EE"/>
    <w:rsid w:val="0015570B"/>
    <w:rsid w:val="00155EDC"/>
    <w:rsid w:val="00156E05"/>
    <w:rsid w:val="00161D64"/>
    <w:rsid w:val="00162292"/>
    <w:rsid w:val="00163391"/>
    <w:rsid w:val="00163905"/>
    <w:rsid w:val="00166CC6"/>
    <w:rsid w:val="001707FE"/>
    <w:rsid w:val="00171D93"/>
    <w:rsid w:val="0017273A"/>
    <w:rsid w:val="001732D7"/>
    <w:rsid w:val="00175391"/>
    <w:rsid w:val="00175EC7"/>
    <w:rsid w:val="001771BB"/>
    <w:rsid w:val="001774D7"/>
    <w:rsid w:val="00177654"/>
    <w:rsid w:val="00181F64"/>
    <w:rsid w:val="0018350C"/>
    <w:rsid w:val="00183BC0"/>
    <w:rsid w:val="00183E55"/>
    <w:rsid w:val="00184F12"/>
    <w:rsid w:val="00185CBF"/>
    <w:rsid w:val="00187B75"/>
    <w:rsid w:val="0019000C"/>
    <w:rsid w:val="001903C0"/>
    <w:rsid w:val="00190F44"/>
    <w:rsid w:val="00196851"/>
    <w:rsid w:val="00196AE8"/>
    <w:rsid w:val="001978FB"/>
    <w:rsid w:val="001A1EAB"/>
    <w:rsid w:val="001A2BB4"/>
    <w:rsid w:val="001A2C32"/>
    <w:rsid w:val="001A3294"/>
    <w:rsid w:val="001A3382"/>
    <w:rsid w:val="001A50DF"/>
    <w:rsid w:val="001A50EF"/>
    <w:rsid w:val="001A5E23"/>
    <w:rsid w:val="001A7028"/>
    <w:rsid w:val="001B0AF9"/>
    <w:rsid w:val="001B22E7"/>
    <w:rsid w:val="001B25C8"/>
    <w:rsid w:val="001B35CB"/>
    <w:rsid w:val="001B3924"/>
    <w:rsid w:val="001B441E"/>
    <w:rsid w:val="001B4C7D"/>
    <w:rsid w:val="001B5872"/>
    <w:rsid w:val="001B6D37"/>
    <w:rsid w:val="001C1A45"/>
    <w:rsid w:val="001C2E17"/>
    <w:rsid w:val="001C3845"/>
    <w:rsid w:val="001C4B80"/>
    <w:rsid w:val="001C5E3C"/>
    <w:rsid w:val="001C6B92"/>
    <w:rsid w:val="001C6F6E"/>
    <w:rsid w:val="001D271D"/>
    <w:rsid w:val="001D3E1D"/>
    <w:rsid w:val="001D572B"/>
    <w:rsid w:val="001D603C"/>
    <w:rsid w:val="001D7BD3"/>
    <w:rsid w:val="001E0E5A"/>
    <w:rsid w:val="001E13A5"/>
    <w:rsid w:val="001E315E"/>
    <w:rsid w:val="001E40BB"/>
    <w:rsid w:val="001E493A"/>
    <w:rsid w:val="001E49D3"/>
    <w:rsid w:val="001E5319"/>
    <w:rsid w:val="001E6D75"/>
    <w:rsid w:val="001F185D"/>
    <w:rsid w:val="001F1D02"/>
    <w:rsid w:val="001F2460"/>
    <w:rsid w:val="001F2843"/>
    <w:rsid w:val="001F29AC"/>
    <w:rsid w:val="001F4768"/>
    <w:rsid w:val="001F63B4"/>
    <w:rsid w:val="001F67B5"/>
    <w:rsid w:val="001F6F38"/>
    <w:rsid w:val="001F77E8"/>
    <w:rsid w:val="0020086D"/>
    <w:rsid w:val="00202661"/>
    <w:rsid w:val="0020430A"/>
    <w:rsid w:val="00204538"/>
    <w:rsid w:val="002047C2"/>
    <w:rsid w:val="00205480"/>
    <w:rsid w:val="0020593D"/>
    <w:rsid w:val="002107C9"/>
    <w:rsid w:val="00214FEE"/>
    <w:rsid w:val="00215013"/>
    <w:rsid w:val="0021506A"/>
    <w:rsid w:val="0021611A"/>
    <w:rsid w:val="002165D2"/>
    <w:rsid w:val="00220AE5"/>
    <w:rsid w:val="002211ED"/>
    <w:rsid w:val="00223E7F"/>
    <w:rsid w:val="00223F16"/>
    <w:rsid w:val="0022419D"/>
    <w:rsid w:val="00227692"/>
    <w:rsid w:val="0022790E"/>
    <w:rsid w:val="00227BE0"/>
    <w:rsid w:val="00231E78"/>
    <w:rsid w:val="002320E7"/>
    <w:rsid w:val="00232737"/>
    <w:rsid w:val="00234C66"/>
    <w:rsid w:val="00235CE1"/>
    <w:rsid w:val="002369D7"/>
    <w:rsid w:val="00240DC2"/>
    <w:rsid w:val="0024117E"/>
    <w:rsid w:val="0024146B"/>
    <w:rsid w:val="00242979"/>
    <w:rsid w:val="0024524E"/>
    <w:rsid w:val="002452C5"/>
    <w:rsid w:val="00247603"/>
    <w:rsid w:val="00250914"/>
    <w:rsid w:val="00251633"/>
    <w:rsid w:val="00251FB9"/>
    <w:rsid w:val="00253DA4"/>
    <w:rsid w:val="0025410E"/>
    <w:rsid w:val="002544B7"/>
    <w:rsid w:val="00254536"/>
    <w:rsid w:val="00254F7D"/>
    <w:rsid w:val="00255743"/>
    <w:rsid w:val="0025596F"/>
    <w:rsid w:val="00255B4A"/>
    <w:rsid w:val="00255BA7"/>
    <w:rsid w:val="002565F0"/>
    <w:rsid w:val="002575DA"/>
    <w:rsid w:val="0026002F"/>
    <w:rsid w:val="002611FA"/>
    <w:rsid w:val="00261877"/>
    <w:rsid w:val="00261D71"/>
    <w:rsid w:val="00263623"/>
    <w:rsid w:val="0026442C"/>
    <w:rsid w:val="002648D0"/>
    <w:rsid w:val="00265784"/>
    <w:rsid w:val="00265B57"/>
    <w:rsid w:val="00266A45"/>
    <w:rsid w:val="002670AF"/>
    <w:rsid w:val="0026791C"/>
    <w:rsid w:val="00270088"/>
    <w:rsid w:val="002711B0"/>
    <w:rsid w:val="00271264"/>
    <w:rsid w:val="00271337"/>
    <w:rsid w:val="00272873"/>
    <w:rsid w:val="002731D9"/>
    <w:rsid w:val="00273A7D"/>
    <w:rsid w:val="00273EE3"/>
    <w:rsid w:val="002749E8"/>
    <w:rsid w:val="00275212"/>
    <w:rsid w:val="0027687D"/>
    <w:rsid w:val="00277D2C"/>
    <w:rsid w:val="00282444"/>
    <w:rsid w:val="00282E52"/>
    <w:rsid w:val="002850C1"/>
    <w:rsid w:val="002854E9"/>
    <w:rsid w:val="002871FF"/>
    <w:rsid w:val="002933F8"/>
    <w:rsid w:val="0029435D"/>
    <w:rsid w:val="00294EDA"/>
    <w:rsid w:val="00295BAB"/>
    <w:rsid w:val="002963D4"/>
    <w:rsid w:val="002A2538"/>
    <w:rsid w:val="002A31DD"/>
    <w:rsid w:val="002A423D"/>
    <w:rsid w:val="002A55A9"/>
    <w:rsid w:val="002B04E3"/>
    <w:rsid w:val="002B167B"/>
    <w:rsid w:val="002B168C"/>
    <w:rsid w:val="002B300F"/>
    <w:rsid w:val="002B3E54"/>
    <w:rsid w:val="002B3E65"/>
    <w:rsid w:val="002B66D8"/>
    <w:rsid w:val="002B6798"/>
    <w:rsid w:val="002B6846"/>
    <w:rsid w:val="002B6C53"/>
    <w:rsid w:val="002B7897"/>
    <w:rsid w:val="002C07ED"/>
    <w:rsid w:val="002C35CA"/>
    <w:rsid w:val="002C41F1"/>
    <w:rsid w:val="002C5E41"/>
    <w:rsid w:val="002C697D"/>
    <w:rsid w:val="002C6AF5"/>
    <w:rsid w:val="002D2A54"/>
    <w:rsid w:val="002D2ACF"/>
    <w:rsid w:val="002D3D2F"/>
    <w:rsid w:val="002D54CC"/>
    <w:rsid w:val="002E0266"/>
    <w:rsid w:val="002E02CF"/>
    <w:rsid w:val="002E09B1"/>
    <w:rsid w:val="002E1420"/>
    <w:rsid w:val="002E162B"/>
    <w:rsid w:val="002E45F7"/>
    <w:rsid w:val="002F0BBD"/>
    <w:rsid w:val="002F1128"/>
    <w:rsid w:val="002F1AA3"/>
    <w:rsid w:val="002F5F73"/>
    <w:rsid w:val="003004A5"/>
    <w:rsid w:val="0030062C"/>
    <w:rsid w:val="00302FB5"/>
    <w:rsid w:val="00303048"/>
    <w:rsid w:val="003061DE"/>
    <w:rsid w:val="00306A81"/>
    <w:rsid w:val="00306CFD"/>
    <w:rsid w:val="00307F90"/>
    <w:rsid w:val="00313B64"/>
    <w:rsid w:val="00313E14"/>
    <w:rsid w:val="0031730D"/>
    <w:rsid w:val="003200C2"/>
    <w:rsid w:val="003204F4"/>
    <w:rsid w:val="0032186A"/>
    <w:rsid w:val="00322004"/>
    <w:rsid w:val="003244C8"/>
    <w:rsid w:val="00325C5B"/>
    <w:rsid w:val="00326F8D"/>
    <w:rsid w:val="003310FB"/>
    <w:rsid w:val="00331FE9"/>
    <w:rsid w:val="0033419B"/>
    <w:rsid w:val="00335960"/>
    <w:rsid w:val="00335B33"/>
    <w:rsid w:val="003372F1"/>
    <w:rsid w:val="0033773A"/>
    <w:rsid w:val="00340588"/>
    <w:rsid w:val="00340936"/>
    <w:rsid w:val="00340EF0"/>
    <w:rsid w:val="0034221A"/>
    <w:rsid w:val="003427AA"/>
    <w:rsid w:val="00342D11"/>
    <w:rsid w:val="00343291"/>
    <w:rsid w:val="00346BFA"/>
    <w:rsid w:val="00347FA7"/>
    <w:rsid w:val="00350489"/>
    <w:rsid w:val="003522D6"/>
    <w:rsid w:val="003527DA"/>
    <w:rsid w:val="00352869"/>
    <w:rsid w:val="00352C5D"/>
    <w:rsid w:val="00353047"/>
    <w:rsid w:val="00353339"/>
    <w:rsid w:val="00353387"/>
    <w:rsid w:val="00354A04"/>
    <w:rsid w:val="003611A0"/>
    <w:rsid w:val="00362466"/>
    <w:rsid w:val="00364BC3"/>
    <w:rsid w:val="0036649F"/>
    <w:rsid w:val="0036763E"/>
    <w:rsid w:val="003678DD"/>
    <w:rsid w:val="00367E72"/>
    <w:rsid w:val="003702E6"/>
    <w:rsid w:val="0037554E"/>
    <w:rsid w:val="003813EE"/>
    <w:rsid w:val="00381827"/>
    <w:rsid w:val="003819C5"/>
    <w:rsid w:val="00382ED9"/>
    <w:rsid w:val="003851C4"/>
    <w:rsid w:val="00386AE5"/>
    <w:rsid w:val="00393F59"/>
    <w:rsid w:val="00394133"/>
    <w:rsid w:val="00397E28"/>
    <w:rsid w:val="003A0D86"/>
    <w:rsid w:val="003A0ED3"/>
    <w:rsid w:val="003A1008"/>
    <w:rsid w:val="003A3A84"/>
    <w:rsid w:val="003A4AF4"/>
    <w:rsid w:val="003A55E2"/>
    <w:rsid w:val="003A5B7C"/>
    <w:rsid w:val="003B08EC"/>
    <w:rsid w:val="003B0D77"/>
    <w:rsid w:val="003B17B8"/>
    <w:rsid w:val="003B2543"/>
    <w:rsid w:val="003B574B"/>
    <w:rsid w:val="003B7505"/>
    <w:rsid w:val="003C0039"/>
    <w:rsid w:val="003C06F3"/>
    <w:rsid w:val="003C0C8C"/>
    <w:rsid w:val="003C14F3"/>
    <w:rsid w:val="003C2BFF"/>
    <w:rsid w:val="003C38B0"/>
    <w:rsid w:val="003C4A93"/>
    <w:rsid w:val="003C5554"/>
    <w:rsid w:val="003C77EB"/>
    <w:rsid w:val="003D11FB"/>
    <w:rsid w:val="003D2BDD"/>
    <w:rsid w:val="003D61D1"/>
    <w:rsid w:val="003E0EB9"/>
    <w:rsid w:val="003E15BD"/>
    <w:rsid w:val="003E1697"/>
    <w:rsid w:val="003E2224"/>
    <w:rsid w:val="003E2379"/>
    <w:rsid w:val="003E519D"/>
    <w:rsid w:val="003F0834"/>
    <w:rsid w:val="003F148A"/>
    <w:rsid w:val="003F148D"/>
    <w:rsid w:val="003F1CA7"/>
    <w:rsid w:val="003F2B75"/>
    <w:rsid w:val="003F3936"/>
    <w:rsid w:val="003F47BB"/>
    <w:rsid w:val="003F5467"/>
    <w:rsid w:val="003F6213"/>
    <w:rsid w:val="003F740F"/>
    <w:rsid w:val="00400E08"/>
    <w:rsid w:val="0040130C"/>
    <w:rsid w:val="004026A5"/>
    <w:rsid w:val="00402844"/>
    <w:rsid w:val="00402AFF"/>
    <w:rsid w:val="0040422A"/>
    <w:rsid w:val="00405317"/>
    <w:rsid w:val="0040669A"/>
    <w:rsid w:val="00411A57"/>
    <w:rsid w:val="00411EBC"/>
    <w:rsid w:val="00414136"/>
    <w:rsid w:val="00414DF7"/>
    <w:rsid w:val="004157F2"/>
    <w:rsid w:val="00416470"/>
    <w:rsid w:val="004173C2"/>
    <w:rsid w:val="00420AC4"/>
    <w:rsid w:val="0042241E"/>
    <w:rsid w:val="00426918"/>
    <w:rsid w:val="0042731D"/>
    <w:rsid w:val="0043199C"/>
    <w:rsid w:val="00431DCC"/>
    <w:rsid w:val="00431E4E"/>
    <w:rsid w:val="0043438B"/>
    <w:rsid w:val="004344DF"/>
    <w:rsid w:val="00435698"/>
    <w:rsid w:val="00435958"/>
    <w:rsid w:val="004412A6"/>
    <w:rsid w:val="0044186B"/>
    <w:rsid w:val="004520AD"/>
    <w:rsid w:val="004527AB"/>
    <w:rsid w:val="0045516F"/>
    <w:rsid w:val="004565E0"/>
    <w:rsid w:val="0046026D"/>
    <w:rsid w:val="004607C2"/>
    <w:rsid w:val="00461F4A"/>
    <w:rsid w:val="004621C3"/>
    <w:rsid w:val="00462989"/>
    <w:rsid w:val="0046447D"/>
    <w:rsid w:val="00466ECB"/>
    <w:rsid w:val="00467E8E"/>
    <w:rsid w:val="0047008A"/>
    <w:rsid w:val="00472348"/>
    <w:rsid w:val="004728B6"/>
    <w:rsid w:val="00475D42"/>
    <w:rsid w:val="004760CD"/>
    <w:rsid w:val="004769A8"/>
    <w:rsid w:val="00481C39"/>
    <w:rsid w:val="004843F1"/>
    <w:rsid w:val="004844D5"/>
    <w:rsid w:val="004864B5"/>
    <w:rsid w:val="004866BD"/>
    <w:rsid w:val="004875A2"/>
    <w:rsid w:val="004900E6"/>
    <w:rsid w:val="004908C7"/>
    <w:rsid w:val="00490BFF"/>
    <w:rsid w:val="00491725"/>
    <w:rsid w:val="00493D4B"/>
    <w:rsid w:val="00495452"/>
    <w:rsid w:val="00495C09"/>
    <w:rsid w:val="00495FC4"/>
    <w:rsid w:val="00496647"/>
    <w:rsid w:val="00496656"/>
    <w:rsid w:val="004970EC"/>
    <w:rsid w:val="004A0345"/>
    <w:rsid w:val="004A0923"/>
    <w:rsid w:val="004A17DE"/>
    <w:rsid w:val="004A1BB4"/>
    <w:rsid w:val="004A2DCB"/>
    <w:rsid w:val="004A3CA6"/>
    <w:rsid w:val="004A6DCB"/>
    <w:rsid w:val="004B0925"/>
    <w:rsid w:val="004B189B"/>
    <w:rsid w:val="004B3716"/>
    <w:rsid w:val="004B56DF"/>
    <w:rsid w:val="004B5EAF"/>
    <w:rsid w:val="004B6712"/>
    <w:rsid w:val="004C0A96"/>
    <w:rsid w:val="004C0D9D"/>
    <w:rsid w:val="004C1C54"/>
    <w:rsid w:val="004C1E24"/>
    <w:rsid w:val="004C28AC"/>
    <w:rsid w:val="004C4376"/>
    <w:rsid w:val="004C5DED"/>
    <w:rsid w:val="004C73FA"/>
    <w:rsid w:val="004C7A95"/>
    <w:rsid w:val="004D006F"/>
    <w:rsid w:val="004D05AF"/>
    <w:rsid w:val="004D1E7D"/>
    <w:rsid w:val="004D2823"/>
    <w:rsid w:val="004D424A"/>
    <w:rsid w:val="004D4558"/>
    <w:rsid w:val="004D5661"/>
    <w:rsid w:val="004D5961"/>
    <w:rsid w:val="004D77AF"/>
    <w:rsid w:val="004E01E1"/>
    <w:rsid w:val="004E068B"/>
    <w:rsid w:val="004E0910"/>
    <w:rsid w:val="004E3118"/>
    <w:rsid w:val="004E40A7"/>
    <w:rsid w:val="004E58C0"/>
    <w:rsid w:val="004E5A54"/>
    <w:rsid w:val="004E6A3F"/>
    <w:rsid w:val="004E6E68"/>
    <w:rsid w:val="004E770A"/>
    <w:rsid w:val="004E778D"/>
    <w:rsid w:val="004F1D4D"/>
    <w:rsid w:val="004F2774"/>
    <w:rsid w:val="004F406F"/>
    <w:rsid w:val="004F4096"/>
    <w:rsid w:val="004F4496"/>
    <w:rsid w:val="004F4A5A"/>
    <w:rsid w:val="004F4B71"/>
    <w:rsid w:val="004F651B"/>
    <w:rsid w:val="004F72A1"/>
    <w:rsid w:val="005008DC"/>
    <w:rsid w:val="00500EBC"/>
    <w:rsid w:val="005015EB"/>
    <w:rsid w:val="0050343D"/>
    <w:rsid w:val="00503784"/>
    <w:rsid w:val="0050423A"/>
    <w:rsid w:val="00504ACC"/>
    <w:rsid w:val="00506EDE"/>
    <w:rsid w:val="00507250"/>
    <w:rsid w:val="0050798E"/>
    <w:rsid w:val="00510093"/>
    <w:rsid w:val="005104EC"/>
    <w:rsid w:val="00510FED"/>
    <w:rsid w:val="005116B5"/>
    <w:rsid w:val="00511F05"/>
    <w:rsid w:val="00512F73"/>
    <w:rsid w:val="0051394F"/>
    <w:rsid w:val="00513C5A"/>
    <w:rsid w:val="00513FD1"/>
    <w:rsid w:val="00514D27"/>
    <w:rsid w:val="00515355"/>
    <w:rsid w:val="00515B22"/>
    <w:rsid w:val="00515FBD"/>
    <w:rsid w:val="005207AA"/>
    <w:rsid w:val="00521866"/>
    <w:rsid w:val="00522167"/>
    <w:rsid w:val="00522887"/>
    <w:rsid w:val="00523C37"/>
    <w:rsid w:val="00525A07"/>
    <w:rsid w:val="00525B55"/>
    <w:rsid w:val="00525B67"/>
    <w:rsid w:val="00530970"/>
    <w:rsid w:val="00530D01"/>
    <w:rsid w:val="00532D77"/>
    <w:rsid w:val="00533A3C"/>
    <w:rsid w:val="00536811"/>
    <w:rsid w:val="005373CB"/>
    <w:rsid w:val="005413B4"/>
    <w:rsid w:val="0054268C"/>
    <w:rsid w:val="00543F0E"/>
    <w:rsid w:val="00545A6D"/>
    <w:rsid w:val="005462D3"/>
    <w:rsid w:val="00546542"/>
    <w:rsid w:val="0054663A"/>
    <w:rsid w:val="005468BB"/>
    <w:rsid w:val="00546AB5"/>
    <w:rsid w:val="00547428"/>
    <w:rsid w:val="00552395"/>
    <w:rsid w:val="00552A98"/>
    <w:rsid w:val="00554C87"/>
    <w:rsid w:val="00554FA9"/>
    <w:rsid w:val="00557A13"/>
    <w:rsid w:val="00560BAF"/>
    <w:rsid w:val="00560BCA"/>
    <w:rsid w:val="0056104B"/>
    <w:rsid w:val="0056478D"/>
    <w:rsid w:val="00564A35"/>
    <w:rsid w:val="00564F73"/>
    <w:rsid w:val="00565FD1"/>
    <w:rsid w:val="00566CCC"/>
    <w:rsid w:val="00571A89"/>
    <w:rsid w:val="00572FD7"/>
    <w:rsid w:val="00574212"/>
    <w:rsid w:val="00574761"/>
    <w:rsid w:val="00577125"/>
    <w:rsid w:val="005804E5"/>
    <w:rsid w:val="00580DE4"/>
    <w:rsid w:val="00584596"/>
    <w:rsid w:val="005845A9"/>
    <w:rsid w:val="00590197"/>
    <w:rsid w:val="00592B70"/>
    <w:rsid w:val="00593990"/>
    <w:rsid w:val="0059403B"/>
    <w:rsid w:val="00595CA6"/>
    <w:rsid w:val="00596B63"/>
    <w:rsid w:val="005975AC"/>
    <w:rsid w:val="00597A8E"/>
    <w:rsid w:val="005A1A65"/>
    <w:rsid w:val="005A28E3"/>
    <w:rsid w:val="005A41E7"/>
    <w:rsid w:val="005A521F"/>
    <w:rsid w:val="005A6894"/>
    <w:rsid w:val="005B0114"/>
    <w:rsid w:val="005B1340"/>
    <w:rsid w:val="005B2A2E"/>
    <w:rsid w:val="005B396B"/>
    <w:rsid w:val="005B4005"/>
    <w:rsid w:val="005B4510"/>
    <w:rsid w:val="005B5911"/>
    <w:rsid w:val="005B5CE2"/>
    <w:rsid w:val="005B7EB5"/>
    <w:rsid w:val="005C05CC"/>
    <w:rsid w:val="005C1D14"/>
    <w:rsid w:val="005C2E53"/>
    <w:rsid w:val="005C4624"/>
    <w:rsid w:val="005C484E"/>
    <w:rsid w:val="005C69F3"/>
    <w:rsid w:val="005C6F5E"/>
    <w:rsid w:val="005C7198"/>
    <w:rsid w:val="005D2D64"/>
    <w:rsid w:val="005D375B"/>
    <w:rsid w:val="005D408C"/>
    <w:rsid w:val="005D5BDF"/>
    <w:rsid w:val="005D5FE5"/>
    <w:rsid w:val="005D708F"/>
    <w:rsid w:val="005D769E"/>
    <w:rsid w:val="005E0285"/>
    <w:rsid w:val="005E02B8"/>
    <w:rsid w:val="005E2DA6"/>
    <w:rsid w:val="005E511A"/>
    <w:rsid w:val="005E5D39"/>
    <w:rsid w:val="005E6F4F"/>
    <w:rsid w:val="005E7E9F"/>
    <w:rsid w:val="005F0920"/>
    <w:rsid w:val="005F18E6"/>
    <w:rsid w:val="005F28C0"/>
    <w:rsid w:val="005F2CEC"/>
    <w:rsid w:val="005F4B28"/>
    <w:rsid w:val="005F5CF8"/>
    <w:rsid w:val="005F752F"/>
    <w:rsid w:val="006000C8"/>
    <w:rsid w:val="006016D3"/>
    <w:rsid w:val="00602C79"/>
    <w:rsid w:val="00602F01"/>
    <w:rsid w:val="006030AD"/>
    <w:rsid w:val="0060355C"/>
    <w:rsid w:val="006128FF"/>
    <w:rsid w:val="0061641E"/>
    <w:rsid w:val="0061795E"/>
    <w:rsid w:val="00620325"/>
    <w:rsid w:val="006209AF"/>
    <w:rsid w:val="00623326"/>
    <w:rsid w:val="0062424A"/>
    <w:rsid w:val="0062425F"/>
    <w:rsid w:val="00624A04"/>
    <w:rsid w:val="00626853"/>
    <w:rsid w:val="00627130"/>
    <w:rsid w:val="00630A2B"/>
    <w:rsid w:val="00631E22"/>
    <w:rsid w:val="006340CC"/>
    <w:rsid w:val="00634E28"/>
    <w:rsid w:val="00637302"/>
    <w:rsid w:val="00641C59"/>
    <w:rsid w:val="0064387F"/>
    <w:rsid w:val="00645351"/>
    <w:rsid w:val="00647A78"/>
    <w:rsid w:val="00647FE7"/>
    <w:rsid w:val="006519BF"/>
    <w:rsid w:val="006545CD"/>
    <w:rsid w:val="00654694"/>
    <w:rsid w:val="00654C16"/>
    <w:rsid w:val="00655084"/>
    <w:rsid w:val="00656539"/>
    <w:rsid w:val="00656F7C"/>
    <w:rsid w:val="00657E1A"/>
    <w:rsid w:val="00660627"/>
    <w:rsid w:val="0066076C"/>
    <w:rsid w:val="006621A6"/>
    <w:rsid w:val="00664005"/>
    <w:rsid w:val="00664E7E"/>
    <w:rsid w:val="006672C4"/>
    <w:rsid w:val="00670CB7"/>
    <w:rsid w:val="00670FAA"/>
    <w:rsid w:val="0067199C"/>
    <w:rsid w:val="00671C61"/>
    <w:rsid w:val="0067227F"/>
    <w:rsid w:val="00674A4D"/>
    <w:rsid w:val="006764A7"/>
    <w:rsid w:val="00683277"/>
    <w:rsid w:val="00683D8C"/>
    <w:rsid w:val="00684C0D"/>
    <w:rsid w:val="0068654C"/>
    <w:rsid w:val="00691BC5"/>
    <w:rsid w:val="006937D6"/>
    <w:rsid w:val="00694635"/>
    <w:rsid w:val="00694715"/>
    <w:rsid w:val="006957E4"/>
    <w:rsid w:val="00696B73"/>
    <w:rsid w:val="00697215"/>
    <w:rsid w:val="006974A1"/>
    <w:rsid w:val="00697D89"/>
    <w:rsid w:val="006A1C12"/>
    <w:rsid w:val="006A456B"/>
    <w:rsid w:val="006A5876"/>
    <w:rsid w:val="006B03A3"/>
    <w:rsid w:val="006B0FA3"/>
    <w:rsid w:val="006B113F"/>
    <w:rsid w:val="006B116D"/>
    <w:rsid w:val="006B182D"/>
    <w:rsid w:val="006B3028"/>
    <w:rsid w:val="006B3995"/>
    <w:rsid w:val="006B5ECF"/>
    <w:rsid w:val="006C0245"/>
    <w:rsid w:val="006C0ECA"/>
    <w:rsid w:val="006C1633"/>
    <w:rsid w:val="006C21C8"/>
    <w:rsid w:val="006C2381"/>
    <w:rsid w:val="006C2679"/>
    <w:rsid w:val="006C4089"/>
    <w:rsid w:val="006C4455"/>
    <w:rsid w:val="006C46CE"/>
    <w:rsid w:val="006C47C6"/>
    <w:rsid w:val="006C7996"/>
    <w:rsid w:val="006D41D4"/>
    <w:rsid w:val="006D503C"/>
    <w:rsid w:val="006D6002"/>
    <w:rsid w:val="006D7E9B"/>
    <w:rsid w:val="006E0BE5"/>
    <w:rsid w:val="006E210C"/>
    <w:rsid w:val="006E32D8"/>
    <w:rsid w:val="006E44B9"/>
    <w:rsid w:val="006E48CA"/>
    <w:rsid w:val="006E5B6D"/>
    <w:rsid w:val="006E66C5"/>
    <w:rsid w:val="006E7867"/>
    <w:rsid w:val="006F16AE"/>
    <w:rsid w:val="006F18F4"/>
    <w:rsid w:val="006F1A35"/>
    <w:rsid w:val="006F4975"/>
    <w:rsid w:val="006F4CB1"/>
    <w:rsid w:val="006F6BA7"/>
    <w:rsid w:val="00703D7E"/>
    <w:rsid w:val="00703DD6"/>
    <w:rsid w:val="007079E9"/>
    <w:rsid w:val="007100CA"/>
    <w:rsid w:val="00710EAD"/>
    <w:rsid w:val="00711636"/>
    <w:rsid w:val="007225C3"/>
    <w:rsid w:val="00724447"/>
    <w:rsid w:val="007245A2"/>
    <w:rsid w:val="00727390"/>
    <w:rsid w:val="00727BB9"/>
    <w:rsid w:val="007301DF"/>
    <w:rsid w:val="00731DCF"/>
    <w:rsid w:val="00733E2A"/>
    <w:rsid w:val="00735590"/>
    <w:rsid w:val="00741C4F"/>
    <w:rsid w:val="0074242F"/>
    <w:rsid w:val="007435DA"/>
    <w:rsid w:val="00743D5B"/>
    <w:rsid w:val="007457E5"/>
    <w:rsid w:val="00750C30"/>
    <w:rsid w:val="00751622"/>
    <w:rsid w:val="00752374"/>
    <w:rsid w:val="007527C8"/>
    <w:rsid w:val="00752CC1"/>
    <w:rsid w:val="00754DC0"/>
    <w:rsid w:val="00756299"/>
    <w:rsid w:val="007563CD"/>
    <w:rsid w:val="00757A95"/>
    <w:rsid w:val="007610CE"/>
    <w:rsid w:val="00761F6D"/>
    <w:rsid w:val="007649F3"/>
    <w:rsid w:val="00765747"/>
    <w:rsid w:val="007661FE"/>
    <w:rsid w:val="007737B6"/>
    <w:rsid w:val="0077415D"/>
    <w:rsid w:val="007741EB"/>
    <w:rsid w:val="0077465E"/>
    <w:rsid w:val="0077493B"/>
    <w:rsid w:val="007778F9"/>
    <w:rsid w:val="00777AED"/>
    <w:rsid w:val="00780E07"/>
    <w:rsid w:val="0078241D"/>
    <w:rsid w:val="007827EA"/>
    <w:rsid w:val="00783EE9"/>
    <w:rsid w:val="007841DD"/>
    <w:rsid w:val="00785745"/>
    <w:rsid w:val="00790B77"/>
    <w:rsid w:val="007915B2"/>
    <w:rsid w:val="00791619"/>
    <w:rsid w:val="00791DAE"/>
    <w:rsid w:val="0079257F"/>
    <w:rsid w:val="00794DEA"/>
    <w:rsid w:val="0079671A"/>
    <w:rsid w:val="007A2219"/>
    <w:rsid w:val="007A2B27"/>
    <w:rsid w:val="007A4FA9"/>
    <w:rsid w:val="007B11C3"/>
    <w:rsid w:val="007C3FAD"/>
    <w:rsid w:val="007C5DAF"/>
    <w:rsid w:val="007D236A"/>
    <w:rsid w:val="007D25CC"/>
    <w:rsid w:val="007D74B2"/>
    <w:rsid w:val="007E06FE"/>
    <w:rsid w:val="007E20D8"/>
    <w:rsid w:val="007E3174"/>
    <w:rsid w:val="007E3552"/>
    <w:rsid w:val="007E5189"/>
    <w:rsid w:val="007E6348"/>
    <w:rsid w:val="007E6A8D"/>
    <w:rsid w:val="007F0DCF"/>
    <w:rsid w:val="007F22C6"/>
    <w:rsid w:val="007F2A32"/>
    <w:rsid w:val="007F3AD2"/>
    <w:rsid w:val="007F55F6"/>
    <w:rsid w:val="008014D5"/>
    <w:rsid w:val="00801912"/>
    <w:rsid w:val="00801EB0"/>
    <w:rsid w:val="008020DA"/>
    <w:rsid w:val="00804E37"/>
    <w:rsid w:val="00810780"/>
    <w:rsid w:val="008108A2"/>
    <w:rsid w:val="008118D6"/>
    <w:rsid w:val="0081191A"/>
    <w:rsid w:val="00811DD7"/>
    <w:rsid w:val="0081383F"/>
    <w:rsid w:val="00814C77"/>
    <w:rsid w:val="00814E10"/>
    <w:rsid w:val="008170C5"/>
    <w:rsid w:val="0082094F"/>
    <w:rsid w:val="008224F0"/>
    <w:rsid w:val="00822B2B"/>
    <w:rsid w:val="00822B98"/>
    <w:rsid w:val="00823DBA"/>
    <w:rsid w:val="00827C7B"/>
    <w:rsid w:val="00832AE3"/>
    <w:rsid w:val="0083392F"/>
    <w:rsid w:val="008348F3"/>
    <w:rsid w:val="00834FC0"/>
    <w:rsid w:val="00836B1C"/>
    <w:rsid w:val="008379B4"/>
    <w:rsid w:val="00840024"/>
    <w:rsid w:val="00840996"/>
    <w:rsid w:val="008435FE"/>
    <w:rsid w:val="00843C7D"/>
    <w:rsid w:val="00846654"/>
    <w:rsid w:val="00847060"/>
    <w:rsid w:val="00850DDA"/>
    <w:rsid w:val="00851DBB"/>
    <w:rsid w:val="00852A49"/>
    <w:rsid w:val="008540E1"/>
    <w:rsid w:val="00854436"/>
    <w:rsid w:val="008558CC"/>
    <w:rsid w:val="00860561"/>
    <w:rsid w:val="0086056D"/>
    <w:rsid w:val="00864583"/>
    <w:rsid w:val="00864AFF"/>
    <w:rsid w:val="0086505A"/>
    <w:rsid w:val="008655B4"/>
    <w:rsid w:val="0086636E"/>
    <w:rsid w:val="00871C0F"/>
    <w:rsid w:val="00871E50"/>
    <w:rsid w:val="00871FAF"/>
    <w:rsid w:val="0087215E"/>
    <w:rsid w:val="008721D4"/>
    <w:rsid w:val="00874D1E"/>
    <w:rsid w:val="00875783"/>
    <w:rsid w:val="00875AB5"/>
    <w:rsid w:val="00875CEB"/>
    <w:rsid w:val="00875F0F"/>
    <w:rsid w:val="008838BD"/>
    <w:rsid w:val="008841EB"/>
    <w:rsid w:val="00884DA2"/>
    <w:rsid w:val="00886C1F"/>
    <w:rsid w:val="00887955"/>
    <w:rsid w:val="008916EC"/>
    <w:rsid w:val="00891A47"/>
    <w:rsid w:val="00892116"/>
    <w:rsid w:val="0089313F"/>
    <w:rsid w:val="00893BAD"/>
    <w:rsid w:val="008949CB"/>
    <w:rsid w:val="0089652F"/>
    <w:rsid w:val="00896DF8"/>
    <w:rsid w:val="008A0F88"/>
    <w:rsid w:val="008A4086"/>
    <w:rsid w:val="008A4B29"/>
    <w:rsid w:val="008A6164"/>
    <w:rsid w:val="008A658D"/>
    <w:rsid w:val="008A694B"/>
    <w:rsid w:val="008B0044"/>
    <w:rsid w:val="008B0691"/>
    <w:rsid w:val="008B189D"/>
    <w:rsid w:val="008B239A"/>
    <w:rsid w:val="008B7093"/>
    <w:rsid w:val="008C0A68"/>
    <w:rsid w:val="008C1139"/>
    <w:rsid w:val="008C120D"/>
    <w:rsid w:val="008C53B0"/>
    <w:rsid w:val="008C554A"/>
    <w:rsid w:val="008C6149"/>
    <w:rsid w:val="008C6D79"/>
    <w:rsid w:val="008C74BB"/>
    <w:rsid w:val="008C7579"/>
    <w:rsid w:val="008D0DBE"/>
    <w:rsid w:val="008D0DD0"/>
    <w:rsid w:val="008D10C4"/>
    <w:rsid w:val="008D23B0"/>
    <w:rsid w:val="008D2971"/>
    <w:rsid w:val="008D5473"/>
    <w:rsid w:val="008E02A9"/>
    <w:rsid w:val="008E196C"/>
    <w:rsid w:val="008E30EB"/>
    <w:rsid w:val="008E3E0C"/>
    <w:rsid w:val="008E434B"/>
    <w:rsid w:val="008E4B91"/>
    <w:rsid w:val="008E52C1"/>
    <w:rsid w:val="008E6D1F"/>
    <w:rsid w:val="008F0EC6"/>
    <w:rsid w:val="008F0F6A"/>
    <w:rsid w:val="008F1338"/>
    <w:rsid w:val="008F5477"/>
    <w:rsid w:val="008F752E"/>
    <w:rsid w:val="0090050B"/>
    <w:rsid w:val="009008D4"/>
    <w:rsid w:val="0090097D"/>
    <w:rsid w:val="00900D4D"/>
    <w:rsid w:val="0090440A"/>
    <w:rsid w:val="00906A4D"/>
    <w:rsid w:val="00907379"/>
    <w:rsid w:val="00913AD9"/>
    <w:rsid w:val="00913DE7"/>
    <w:rsid w:val="009150C5"/>
    <w:rsid w:val="0091633B"/>
    <w:rsid w:val="0091647F"/>
    <w:rsid w:val="00917721"/>
    <w:rsid w:val="0092123F"/>
    <w:rsid w:val="00921E9F"/>
    <w:rsid w:val="009234CA"/>
    <w:rsid w:val="00924644"/>
    <w:rsid w:val="0092497D"/>
    <w:rsid w:val="00925919"/>
    <w:rsid w:val="00930905"/>
    <w:rsid w:val="00930B9C"/>
    <w:rsid w:val="00930C15"/>
    <w:rsid w:val="00931B61"/>
    <w:rsid w:val="00933C37"/>
    <w:rsid w:val="00934003"/>
    <w:rsid w:val="00934B23"/>
    <w:rsid w:val="00934E20"/>
    <w:rsid w:val="009362CC"/>
    <w:rsid w:val="0093698B"/>
    <w:rsid w:val="00936AE8"/>
    <w:rsid w:val="00940708"/>
    <w:rsid w:val="00945319"/>
    <w:rsid w:val="0094611D"/>
    <w:rsid w:val="009461D4"/>
    <w:rsid w:val="009461DC"/>
    <w:rsid w:val="00951B67"/>
    <w:rsid w:val="00952346"/>
    <w:rsid w:val="00954088"/>
    <w:rsid w:val="00954112"/>
    <w:rsid w:val="009545AD"/>
    <w:rsid w:val="0095468F"/>
    <w:rsid w:val="00954C4B"/>
    <w:rsid w:val="00954D91"/>
    <w:rsid w:val="00954F20"/>
    <w:rsid w:val="00955564"/>
    <w:rsid w:val="00956C5C"/>
    <w:rsid w:val="00960F7A"/>
    <w:rsid w:val="00961FE4"/>
    <w:rsid w:val="009626C1"/>
    <w:rsid w:val="009634AA"/>
    <w:rsid w:val="00964475"/>
    <w:rsid w:val="00966CD7"/>
    <w:rsid w:val="0096725C"/>
    <w:rsid w:val="0096774C"/>
    <w:rsid w:val="009700A6"/>
    <w:rsid w:val="009716CD"/>
    <w:rsid w:val="00975F65"/>
    <w:rsid w:val="00980030"/>
    <w:rsid w:val="00980289"/>
    <w:rsid w:val="00981243"/>
    <w:rsid w:val="00981604"/>
    <w:rsid w:val="00981FA4"/>
    <w:rsid w:val="0098238A"/>
    <w:rsid w:val="00983DA4"/>
    <w:rsid w:val="0098436C"/>
    <w:rsid w:val="00985006"/>
    <w:rsid w:val="00986172"/>
    <w:rsid w:val="00986B0E"/>
    <w:rsid w:val="00990214"/>
    <w:rsid w:val="00991BC1"/>
    <w:rsid w:val="00993169"/>
    <w:rsid w:val="009931F9"/>
    <w:rsid w:val="00996A89"/>
    <w:rsid w:val="009A1476"/>
    <w:rsid w:val="009A1E82"/>
    <w:rsid w:val="009A3AA0"/>
    <w:rsid w:val="009A4634"/>
    <w:rsid w:val="009A568E"/>
    <w:rsid w:val="009A6C8E"/>
    <w:rsid w:val="009A750C"/>
    <w:rsid w:val="009A7F39"/>
    <w:rsid w:val="009B19ED"/>
    <w:rsid w:val="009B34C4"/>
    <w:rsid w:val="009B3D56"/>
    <w:rsid w:val="009B429F"/>
    <w:rsid w:val="009B46F5"/>
    <w:rsid w:val="009B4F3B"/>
    <w:rsid w:val="009B74F6"/>
    <w:rsid w:val="009C0141"/>
    <w:rsid w:val="009C1106"/>
    <w:rsid w:val="009C18DF"/>
    <w:rsid w:val="009C26BC"/>
    <w:rsid w:val="009C307B"/>
    <w:rsid w:val="009C4798"/>
    <w:rsid w:val="009C5292"/>
    <w:rsid w:val="009C6D74"/>
    <w:rsid w:val="009C76B8"/>
    <w:rsid w:val="009C7AD0"/>
    <w:rsid w:val="009D138C"/>
    <w:rsid w:val="009D2D6A"/>
    <w:rsid w:val="009D2FF3"/>
    <w:rsid w:val="009D46ED"/>
    <w:rsid w:val="009D51DA"/>
    <w:rsid w:val="009D613F"/>
    <w:rsid w:val="009D7172"/>
    <w:rsid w:val="009E00EA"/>
    <w:rsid w:val="009E115A"/>
    <w:rsid w:val="009E117C"/>
    <w:rsid w:val="009E23CB"/>
    <w:rsid w:val="009E25EF"/>
    <w:rsid w:val="009E34FA"/>
    <w:rsid w:val="009E37C3"/>
    <w:rsid w:val="009E38CA"/>
    <w:rsid w:val="009E701C"/>
    <w:rsid w:val="009E7BC9"/>
    <w:rsid w:val="009E7E3E"/>
    <w:rsid w:val="009F3C22"/>
    <w:rsid w:val="009F6662"/>
    <w:rsid w:val="009F6D01"/>
    <w:rsid w:val="00A00121"/>
    <w:rsid w:val="00A0054D"/>
    <w:rsid w:val="00A02FC7"/>
    <w:rsid w:val="00A0343C"/>
    <w:rsid w:val="00A07B49"/>
    <w:rsid w:val="00A11273"/>
    <w:rsid w:val="00A13B07"/>
    <w:rsid w:val="00A141AD"/>
    <w:rsid w:val="00A16173"/>
    <w:rsid w:val="00A212BF"/>
    <w:rsid w:val="00A213DC"/>
    <w:rsid w:val="00A22E34"/>
    <w:rsid w:val="00A2372A"/>
    <w:rsid w:val="00A23795"/>
    <w:rsid w:val="00A30D5E"/>
    <w:rsid w:val="00A31E6B"/>
    <w:rsid w:val="00A32772"/>
    <w:rsid w:val="00A32FCD"/>
    <w:rsid w:val="00A33532"/>
    <w:rsid w:val="00A3431C"/>
    <w:rsid w:val="00A349DB"/>
    <w:rsid w:val="00A34C1A"/>
    <w:rsid w:val="00A40552"/>
    <w:rsid w:val="00A409B4"/>
    <w:rsid w:val="00A44920"/>
    <w:rsid w:val="00A449A5"/>
    <w:rsid w:val="00A45ED5"/>
    <w:rsid w:val="00A46EBC"/>
    <w:rsid w:val="00A47B4E"/>
    <w:rsid w:val="00A51E9A"/>
    <w:rsid w:val="00A52B3A"/>
    <w:rsid w:val="00A540A3"/>
    <w:rsid w:val="00A546E9"/>
    <w:rsid w:val="00A54853"/>
    <w:rsid w:val="00A55DCC"/>
    <w:rsid w:val="00A566FC"/>
    <w:rsid w:val="00A60310"/>
    <w:rsid w:val="00A61F7C"/>
    <w:rsid w:val="00A63850"/>
    <w:rsid w:val="00A6523D"/>
    <w:rsid w:val="00A6690A"/>
    <w:rsid w:val="00A701A1"/>
    <w:rsid w:val="00A7146D"/>
    <w:rsid w:val="00A73966"/>
    <w:rsid w:val="00A749D7"/>
    <w:rsid w:val="00A7557D"/>
    <w:rsid w:val="00A75B84"/>
    <w:rsid w:val="00A81815"/>
    <w:rsid w:val="00A82167"/>
    <w:rsid w:val="00A82703"/>
    <w:rsid w:val="00A82B15"/>
    <w:rsid w:val="00A82C1F"/>
    <w:rsid w:val="00A839EC"/>
    <w:rsid w:val="00A83DF5"/>
    <w:rsid w:val="00A86D53"/>
    <w:rsid w:val="00A87881"/>
    <w:rsid w:val="00A87C58"/>
    <w:rsid w:val="00A90AF2"/>
    <w:rsid w:val="00A91113"/>
    <w:rsid w:val="00A934EF"/>
    <w:rsid w:val="00A93C28"/>
    <w:rsid w:val="00A93E7F"/>
    <w:rsid w:val="00A942EC"/>
    <w:rsid w:val="00A96602"/>
    <w:rsid w:val="00A97A2A"/>
    <w:rsid w:val="00AA0782"/>
    <w:rsid w:val="00AA0DF4"/>
    <w:rsid w:val="00AA1546"/>
    <w:rsid w:val="00AA1A7A"/>
    <w:rsid w:val="00AA2FB5"/>
    <w:rsid w:val="00AA48AD"/>
    <w:rsid w:val="00AA5E7B"/>
    <w:rsid w:val="00AA75D0"/>
    <w:rsid w:val="00AB0C0E"/>
    <w:rsid w:val="00AB0C3A"/>
    <w:rsid w:val="00AB162C"/>
    <w:rsid w:val="00AB2B4C"/>
    <w:rsid w:val="00AB3451"/>
    <w:rsid w:val="00AB38CF"/>
    <w:rsid w:val="00AB3FAC"/>
    <w:rsid w:val="00AB4D5B"/>
    <w:rsid w:val="00AB547C"/>
    <w:rsid w:val="00AB7BCE"/>
    <w:rsid w:val="00AC01EF"/>
    <w:rsid w:val="00AC09A3"/>
    <w:rsid w:val="00AC1D32"/>
    <w:rsid w:val="00AC54C6"/>
    <w:rsid w:val="00AD7BDB"/>
    <w:rsid w:val="00AD7DCD"/>
    <w:rsid w:val="00AE08AD"/>
    <w:rsid w:val="00AE2301"/>
    <w:rsid w:val="00AE3779"/>
    <w:rsid w:val="00AE4BAC"/>
    <w:rsid w:val="00AE5BCE"/>
    <w:rsid w:val="00AF0F5F"/>
    <w:rsid w:val="00AF20C3"/>
    <w:rsid w:val="00AF3222"/>
    <w:rsid w:val="00AF38F0"/>
    <w:rsid w:val="00AF39B9"/>
    <w:rsid w:val="00AF3A84"/>
    <w:rsid w:val="00AF428E"/>
    <w:rsid w:val="00AF4D00"/>
    <w:rsid w:val="00AF680A"/>
    <w:rsid w:val="00AF769B"/>
    <w:rsid w:val="00B0186E"/>
    <w:rsid w:val="00B0235E"/>
    <w:rsid w:val="00B02D97"/>
    <w:rsid w:val="00B03998"/>
    <w:rsid w:val="00B0462A"/>
    <w:rsid w:val="00B06A72"/>
    <w:rsid w:val="00B1056C"/>
    <w:rsid w:val="00B10CE5"/>
    <w:rsid w:val="00B11A79"/>
    <w:rsid w:val="00B13627"/>
    <w:rsid w:val="00B13C74"/>
    <w:rsid w:val="00B168E7"/>
    <w:rsid w:val="00B17BD0"/>
    <w:rsid w:val="00B20100"/>
    <w:rsid w:val="00B21A98"/>
    <w:rsid w:val="00B21F61"/>
    <w:rsid w:val="00B22010"/>
    <w:rsid w:val="00B234B5"/>
    <w:rsid w:val="00B23CB7"/>
    <w:rsid w:val="00B24582"/>
    <w:rsid w:val="00B25232"/>
    <w:rsid w:val="00B273E7"/>
    <w:rsid w:val="00B309FA"/>
    <w:rsid w:val="00B311D5"/>
    <w:rsid w:val="00B323C1"/>
    <w:rsid w:val="00B33751"/>
    <w:rsid w:val="00B35AD1"/>
    <w:rsid w:val="00B362AF"/>
    <w:rsid w:val="00B369EC"/>
    <w:rsid w:val="00B36B54"/>
    <w:rsid w:val="00B37C82"/>
    <w:rsid w:val="00B37F63"/>
    <w:rsid w:val="00B423B5"/>
    <w:rsid w:val="00B42828"/>
    <w:rsid w:val="00B43295"/>
    <w:rsid w:val="00B43973"/>
    <w:rsid w:val="00B45EBE"/>
    <w:rsid w:val="00B47229"/>
    <w:rsid w:val="00B47E41"/>
    <w:rsid w:val="00B5082C"/>
    <w:rsid w:val="00B5134D"/>
    <w:rsid w:val="00B554E6"/>
    <w:rsid w:val="00B55B42"/>
    <w:rsid w:val="00B569FE"/>
    <w:rsid w:val="00B56A93"/>
    <w:rsid w:val="00B57158"/>
    <w:rsid w:val="00B57E2C"/>
    <w:rsid w:val="00B61715"/>
    <w:rsid w:val="00B63CBC"/>
    <w:rsid w:val="00B63F6C"/>
    <w:rsid w:val="00B64A6F"/>
    <w:rsid w:val="00B71FAC"/>
    <w:rsid w:val="00B7311E"/>
    <w:rsid w:val="00B73E2E"/>
    <w:rsid w:val="00B75465"/>
    <w:rsid w:val="00B75C61"/>
    <w:rsid w:val="00B75E2F"/>
    <w:rsid w:val="00B76A0F"/>
    <w:rsid w:val="00B77123"/>
    <w:rsid w:val="00B77F12"/>
    <w:rsid w:val="00B80267"/>
    <w:rsid w:val="00B80B97"/>
    <w:rsid w:val="00B81ECA"/>
    <w:rsid w:val="00B81F6C"/>
    <w:rsid w:val="00B82432"/>
    <w:rsid w:val="00B8258D"/>
    <w:rsid w:val="00B825FB"/>
    <w:rsid w:val="00B83ED3"/>
    <w:rsid w:val="00B85FE8"/>
    <w:rsid w:val="00B8639B"/>
    <w:rsid w:val="00B871D2"/>
    <w:rsid w:val="00B87958"/>
    <w:rsid w:val="00B87B35"/>
    <w:rsid w:val="00B87E12"/>
    <w:rsid w:val="00B921E9"/>
    <w:rsid w:val="00B92CC7"/>
    <w:rsid w:val="00B94C7A"/>
    <w:rsid w:val="00B957B9"/>
    <w:rsid w:val="00B95A38"/>
    <w:rsid w:val="00B9666C"/>
    <w:rsid w:val="00BA21C9"/>
    <w:rsid w:val="00BA224C"/>
    <w:rsid w:val="00BA46BE"/>
    <w:rsid w:val="00BA483F"/>
    <w:rsid w:val="00BA4A46"/>
    <w:rsid w:val="00BA5D18"/>
    <w:rsid w:val="00BA7B07"/>
    <w:rsid w:val="00BB0BB4"/>
    <w:rsid w:val="00BB3C77"/>
    <w:rsid w:val="00BB55E5"/>
    <w:rsid w:val="00BB799E"/>
    <w:rsid w:val="00BC0E8C"/>
    <w:rsid w:val="00BC152C"/>
    <w:rsid w:val="00BC331D"/>
    <w:rsid w:val="00BC4CEF"/>
    <w:rsid w:val="00BC53F9"/>
    <w:rsid w:val="00BC63C7"/>
    <w:rsid w:val="00BC6C76"/>
    <w:rsid w:val="00BC718F"/>
    <w:rsid w:val="00BD11E6"/>
    <w:rsid w:val="00BD20CD"/>
    <w:rsid w:val="00BD5371"/>
    <w:rsid w:val="00BE2193"/>
    <w:rsid w:val="00BE3656"/>
    <w:rsid w:val="00BE4FC6"/>
    <w:rsid w:val="00BE674D"/>
    <w:rsid w:val="00BE6862"/>
    <w:rsid w:val="00BE7669"/>
    <w:rsid w:val="00BE7D5F"/>
    <w:rsid w:val="00BF033D"/>
    <w:rsid w:val="00BF1A11"/>
    <w:rsid w:val="00BF1A69"/>
    <w:rsid w:val="00BF1CA5"/>
    <w:rsid w:val="00BF36D4"/>
    <w:rsid w:val="00BF4E1B"/>
    <w:rsid w:val="00BF712B"/>
    <w:rsid w:val="00C00197"/>
    <w:rsid w:val="00C008F4"/>
    <w:rsid w:val="00C00DBA"/>
    <w:rsid w:val="00C00F23"/>
    <w:rsid w:val="00C10138"/>
    <w:rsid w:val="00C11889"/>
    <w:rsid w:val="00C1474C"/>
    <w:rsid w:val="00C160DC"/>
    <w:rsid w:val="00C20553"/>
    <w:rsid w:val="00C23CAF"/>
    <w:rsid w:val="00C24BC5"/>
    <w:rsid w:val="00C25FFD"/>
    <w:rsid w:val="00C26803"/>
    <w:rsid w:val="00C27B10"/>
    <w:rsid w:val="00C3061F"/>
    <w:rsid w:val="00C32933"/>
    <w:rsid w:val="00C32C74"/>
    <w:rsid w:val="00C33033"/>
    <w:rsid w:val="00C34401"/>
    <w:rsid w:val="00C346C7"/>
    <w:rsid w:val="00C37401"/>
    <w:rsid w:val="00C37E7E"/>
    <w:rsid w:val="00C402C0"/>
    <w:rsid w:val="00C40859"/>
    <w:rsid w:val="00C421A0"/>
    <w:rsid w:val="00C42D03"/>
    <w:rsid w:val="00C43077"/>
    <w:rsid w:val="00C4393E"/>
    <w:rsid w:val="00C462A6"/>
    <w:rsid w:val="00C4653E"/>
    <w:rsid w:val="00C47BFC"/>
    <w:rsid w:val="00C5057E"/>
    <w:rsid w:val="00C53915"/>
    <w:rsid w:val="00C547A9"/>
    <w:rsid w:val="00C54A4B"/>
    <w:rsid w:val="00C57412"/>
    <w:rsid w:val="00C64323"/>
    <w:rsid w:val="00C645CC"/>
    <w:rsid w:val="00C66CD0"/>
    <w:rsid w:val="00C670C0"/>
    <w:rsid w:val="00C6763C"/>
    <w:rsid w:val="00C70D49"/>
    <w:rsid w:val="00C7203C"/>
    <w:rsid w:val="00C725D4"/>
    <w:rsid w:val="00C7277A"/>
    <w:rsid w:val="00C72A89"/>
    <w:rsid w:val="00C72F4D"/>
    <w:rsid w:val="00C76D73"/>
    <w:rsid w:val="00C7735B"/>
    <w:rsid w:val="00C77474"/>
    <w:rsid w:val="00C77B4C"/>
    <w:rsid w:val="00C84A31"/>
    <w:rsid w:val="00C855AF"/>
    <w:rsid w:val="00C857A0"/>
    <w:rsid w:val="00C86A0A"/>
    <w:rsid w:val="00C904DF"/>
    <w:rsid w:val="00C91760"/>
    <w:rsid w:val="00C92760"/>
    <w:rsid w:val="00C929AF"/>
    <w:rsid w:val="00C92AB9"/>
    <w:rsid w:val="00C937EA"/>
    <w:rsid w:val="00C93A50"/>
    <w:rsid w:val="00C93DE8"/>
    <w:rsid w:val="00C945BB"/>
    <w:rsid w:val="00C9537C"/>
    <w:rsid w:val="00C955D4"/>
    <w:rsid w:val="00C97FB1"/>
    <w:rsid w:val="00CA05BD"/>
    <w:rsid w:val="00CA09EF"/>
    <w:rsid w:val="00CA1266"/>
    <w:rsid w:val="00CA181D"/>
    <w:rsid w:val="00CA2CDB"/>
    <w:rsid w:val="00CA2FB5"/>
    <w:rsid w:val="00CA37FD"/>
    <w:rsid w:val="00CA38EB"/>
    <w:rsid w:val="00CA5527"/>
    <w:rsid w:val="00CA6347"/>
    <w:rsid w:val="00CA6CD2"/>
    <w:rsid w:val="00CA73C2"/>
    <w:rsid w:val="00CA7AC8"/>
    <w:rsid w:val="00CB24CD"/>
    <w:rsid w:val="00CB2AC4"/>
    <w:rsid w:val="00CB4A73"/>
    <w:rsid w:val="00CB54BB"/>
    <w:rsid w:val="00CB63F9"/>
    <w:rsid w:val="00CC118E"/>
    <w:rsid w:val="00CC4E0D"/>
    <w:rsid w:val="00CC56D7"/>
    <w:rsid w:val="00CC5E75"/>
    <w:rsid w:val="00CD3254"/>
    <w:rsid w:val="00CD3556"/>
    <w:rsid w:val="00CD35DE"/>
    <w:rsid w:val="00CD486C"/>
    <w:rsid w:val="00CD49AE"/>
    <w:rsid w:val="00CD4CE3"/>
    <w:rsid w:val="00CD564F"/>
    <w:rsid w:val="00CD60B1"/>
    <w:rsid w:val="00CD62F4"/>
    <w:rsid w:val="00CD71CC"/>
    <w:rsid w:val="00CD755C"/>
    <w:rsid w:val="00CE1BA1"/>
    <w:rsid w:val="00CE3DA7"/>
    <w:rsid w:val="00CE47F3"/>
    <w:rsid w:val="00CE4E30"/>
    <w:rsid w:val="00CE6157"/>
    <w:rsid w:val="00CE781E"/>
    <w:rsid w:val="00CE7B50"/>
    <w:rsid w:val="00CF0C79"/>
    <w:rsid w:val="00CF375E"/>
    <w:rsid w:val="00D01F4D"/>
    <w:rsid w:val="00D038C6"/>
    <w:rsid w:val="00D04896"/>
    <w:rsid w:val="00D0723E"/>
    <w:rsid w:val="00D07B16"/>
    <w:rsid w:val="00D1139D"/>
    <w:rsid w:val="00D122C9"/>
    <w:rsid w:val="00D16A8F"/>
    <w:rsid w:val="00D177F4"/>
    <w:rsid w:val="00D2050C"/>
    <w:rsid w:val="00D21E8C"/>
    <w:rsid w:val="00D22051"/>
    <w:rsid w:val="00D22FE4"/>
    <w:rsid w:val="00D24465"/>
    <w:rsid w:val="00D2576C"/>
    <w:rsid w:val="00D268C9"/>
    <w:rsid w:val="00D26CBA"/>
    <w:rsid w:val="00D26E56"/>
    <w:rsid w:val="00D27465"/>
    <w:rsid w:val="00D27BE3"/>
    <w:rsid w:val="00D30FA3"/>
    <w:rsid w:val="00D31052"/>
    <w:rsid w:val="00D34EA8"/>
    <w:rsid w:val="00D36A00"/>
    <w:rsid w:val="00D415C5"/>
    <w:rsid w:val="00D41B72"/>
    <w:rsid w:val="00D43D69"/>
    <w:rsid w:val="00D45F05"/>
    <w:rsid w:val="00D466C5"/>
    <w:rsid w:val="00D4679A"/>
    <w:rsid w:val="00D4693A"/>
    <w:rsid w:val="00D51167"/>
    <w:rsid w:val="00D53992"/>
    <w:rsid w:val="00D54925"/>
    <w:rsid w:val="00D56AD4"/>
    <w:rsid w:val="00D57447"/>
    <w:rsid w:val="00D57657"/>
    <w:rsid w:val="00D6070E"/>
    <w:rsid w:val="00D60F0C"/>
    <w:rsid w:val="00D642E8"/>
    <w:rsid w:val="00D67903"/>
    <w:rsid w:val="00D72797"/>
    <w:rsid w:val="00D77E51"/>
    <w:rsid w:val="00D818AD"/>
    <w:rsid w:val="00D82768"/>
    <w:rsid w:val="00D84314"/>
    <w:rsid w:val="00D84A1E"/>
    <w:rsid w:val="00D86611"/>
    <w:rsid w:val="00D867EC"/>
    <w:rsid w:val="00D868D7"/>
    <w:rsid w:val="00D9077A"/>
    <w:rsid w:val="00D91712"/>
    <w:rsid w:val="00D917E3"/>
    <w:rsid w:val="00D91874"/>
    <w:rsid w:val="00D929AE"/>
    <w:rsid w:val="00D929EF"/>
    <w:rsid w:val="00D93118"/>
    <w:rsid w:val="00D94D10"/>
    <w:rsid w:val="00D95BB4"/>
    <w:rsid w:val="00D97507"/>
    <w:rsid w:val="00DA05AA"/>
    <w:rsid w:val="00DA16EF"/>
    <w:rsid w:val="00DA3513"/>
    <w:rsid w:val="00DA4AFE"/>
    <w:rsid w:val="00DA4E1C"/>
    <w:rsid w:val="00DA52AF"/>
    <w:rsid w:val="00DA5C29"/>
    <w:rsid w:val="00DA774A"/>
    <w:rsid w:val="00DB0D08"/>
    <w:rsid w:val="00DB0FA3"/>
    <w:rsid w:val="00DB469F"/>
    <w:rsid w:val="00DB7060"/>
    <w:rsid w:val="00DC0F63"/>
    <w:rsid w:val="00DC1C54"/>
    <w:rsid w:val="00DC422A"/>
    <w:rsid w:val="00DC6710"/>
    <w:rsid w:val="00DC7F32"/>
    <w:rsid w:val="00DC7F8B"/>
    <w:rsid w:val="00DD40B4"/>
    <w:rsid w:val="00DD5216"/>
    <w:rsid w:val="00DD55CA"/>
    <w:rsid w:val="00DD580D"/>
    <w:rsid w:val="00DD586E"/>
    <w:rsid w:val="00DD78E9"/>
    <w:rsid w:val="00DE1568"/>
    <w:rsid w:val="00DE592B"/>
    <w:rsid w:val="00DE6A21"/>
    <w:rsid w:val="00DE7E99"/>
    <w:rsid w:val="00DF010F"/>
    <w:rsid w:val="00DF0DBB"/>
    <w:rsid w:val="00DF11D1"/>
    <w:rsid w:val="00DF20BC"/>
    <w:rsid w:val="00DF359A"/>
    <w:rsid w:val="00DF4A74"/>
    <w:rsid w:val="00DF5559"/>
    <w:rsid w:val="00DF75DA"/>
    <w:rsid w:val="00DF7708"/>
    <w:rsid w:val="00E01004"/>
    <w:rsid w:val="00E020C8"/>
    <w:rsid w:val="00E022DB"/>
    <w:rsid w:val="00E022E6"/>
    <w:rsid w:val="00E05879"/>
    <w:rsid w:val="00E05902"/>
    <w:rsid w:val="00E07403"/>
    <w:rsid w:val="00E078F4"/>
    <w:rsid w:val="00E07C6D"/>
    <w:rsid w:val="00E115A6"/>
    <w:rsid w:val="00E12080"/>
    <w:rsid w:val="00E1357D"/>
    <w:rsid w:val="00E1475D"/>
    <w:rsid w:val="00E148DF"/>
    <w:rsid w:val="00E1517F"/>
    <w:rsid w:val="00E159F8"/>
    <w:rsid w:val="00E162EB"/>
    <w:rsid w:val="00E16578"/>
    <w:rsid w:val="00E2043C"/>
    <w:rsid w:val="00E224C6"/>
    <w:rsid w:val="00E226FE"/>
    <w:rsid w:val="00E243D7"/>
    <w:rsid w:val="00E244C2"/>
    <w:rsid w:val="00E301D1"/>
    <w:rsid w:val="00E304BF"/>
    <w:rsid w:val="00E315D9"/>
    <w:rsid w:val="00E32A54"/>
    <w:rsid w:val="00E33F78"/>
    <w:rsid w:val="00E34064"/>
    <w:rsid w:val="00E35136"/>
    <w:rsid w:val="00E365F7"/>
    <w:rsid w:val="00E36805"/>
    <w:rsid w:val="00E41BDD"/>
    <w:rsid w:val="00E41DAC"/>
    <w:rsid w:val="00E424A8"/>
    <w:rsid w:val="00E44388"/>
    <w:rsid w:val="00E44502"/>
    <w:rsid w:val="00E460F5"/>
    <w:rsid w:val="00E466E9"/>
    <w:rsid w:val="00E46A71"/>
    <w:rsid w:val="00E4778E"/>
    <w:rsid w:val="00E50505"/>
    <w:rsid w:val="00E53E3E"/>
    <w:rsid w:val="00E6139A"/>
    <w:rsid w:val="00E632AA"/>
    <w:rsid w:val="00E6384B"/>
    <w:rsid w:val="00E64716"/>
    <w:rsid w:val="00E64B76"/>
    <w:rsid w:val="00E64FBF"/>
    <w:rsid w:val="00E66A01"/>
    <w:rsid w:val="00E66EFD"/>
    <w:rsid w:val="00E71DF4"/>
    <w:rsid w:val="00E81D06"/>
    <w:rsid w:val="00E82367"/>
    <w:rsid w:val="00E82AB5"/>
    <w:rsid w:val="00E83617"/>
    <w:rsid w:val="00E841A5"/>
    <w:rsid w:val="00E85185"/>
    <w:rsid w:val="00E92B60"/>
    <w:rsid w:val="00E92B72"/>
    <w:rsid w:val="00EA10B9"/>
    <w:rsid w:val="00EA19C7"/>
    <w:rsid w:val="00EA2702"/>
    <w:rsid w:val="00EA2D88"/>
    <w:rsid w:val="00EA5362"/>
    <w:rsid w:val="00EA5CCB"/>
    <w:rsid w:val="00EA7A7A"/>
    <w:rsid w:val="00EB05AF"/>
    <w:rsid w:val="00EB3091"/>
    <w:rsid w:val="00EB5A82"/>
    <w:rsid w:val="00EB7B3A"/>
    <w:rsid w:val="00EC079A"/>
    <w:rsid w:val="00EC1358"/>
    <w:rsid w:val="00EC3AE7"/>
    <w:rsid w:val="00EC5E6F"/>
    <w:rsid w:val="00ED249D"/>
    <w:rsid w:val="00ED27AE"/>
    <w:rsid w:val="00ED30F9"/>
    <w:rsid w:val="00ED4B17"/>
    <w:rsid w:val="00ED61F8"/>
    <w:rsid w:val="00EE27E8"/>
    <w:rsid w:val="00EE3A0C"/>
    <w:rsid w:val="00EE3E1F"/>
    <w:rsid w:val="00EE4460"/>
    <w:rsid w:val="00EE498D"/>
    <w:rsid w:val="00EE5085"/>
    <w:rsid w:val="00EE5B5B"/>
    <w:rsid w:val="00EE6A5C"/>
    <w:rsid w:val="00EF0903"/>
    <w:rsid w:val="00EF096F"/>
    <w:rsid w:val="00EF41F0"/>
    <w:rsid w:val="00F00934"/>
    <w:rsid w:val="00F00B75"/>
    <w:rsid w:val="00F01013"/>
    <w:rsid w:val="00F01E62"/>
    <w:rsid w:val="00F03E63"/>
    <w:rsid w:val="00F053C3"/>
    <w:rsid w:val="00F05AE6"/>
    <w:rsid w:val="00F062CD"/>
    <w:rsid w:val="00F07118"/>
    <w:rsid w:val="00F11380"/>
    <w:rsid w:val="00F113D3"/>
    <w:rsid w:val="00F11EBE"/>
    <w:rsid w:val="00F14C7C"/>
    <w:rsid w:val="00F1544A"/>
    <w:rsid w:val="00F160BF"/>
    <w:rsid w:val="00F213B4"/>
    <w:rsid w:val="00F22AB5"/>
    <w:rsid w:val="00F23F68"/>
    <w:rsid w:val="00F24C71"/>
    <w:rsid w:val="00F25640"/>
    <w:rsid w:val="00F31912"/>
    <w:rsid w:val="00F34118"/>
    <w:rsid w:val="00F407ED"/>
    <w:rsid w:val="00F40CFA"/>
    <w:rsid w:val="00F426F8"/>
    <w:rsid w:val="00F42B8C"/>
    <w:rsid w:val="00F42C50"/>
    <w:rsid w:val="00F42D4E"/>
    <w:rsid w:val="00F4309D"/>
    <w:rsid w:val="00F439F7"/>
    <w:rsid w:val="00F506C7"/>
    <w:rsid w:val="00F507B3"/>
    <w:rsid w:val="00F50B00"/>
    <w:rsid w:val="00F532FC"/>
    <w:rsid w:val="00F53C9C"/>
    <w:rsid w:val="00F55547"/>
    <w:rsid w:val="00F55A65"/>
    <w:rsid w:val="00F602A5"/>
    <w:rsid w:val="00F608B3"/>
    <w:rsid w:val="00F6110B"/>
    <w:rsid w:val="00F628F7"/>
    <w:rsid w:val="00F641B0"/>
    <w:rsid w:val="00F64BAF"/>
    <w:rsid w:val="00F6532A"/>
    <w:rsid w:val="00F66B69"/>
    <w:rsid w:val="00F67160"/>
    <w:rsid w:val="00F71E2D"/>
    <w:rsid w:val="00F72CE5"/>
    <w:rsid w:val="00F736D7"/>
    <w:rsid w:val="00F768C2"/>
    <w:rsid w:val="00F77E1F"/>
    <w:rsid w:val="00F80BB0"/>
    <w:rsid w:val="00F82A4E"/>
    <w:rsid w:val="00F8424E"/>
    <w:rsid w:val="00F85EFF"/>
    <w:rsid w:val="00F8723F"/>
    <w:rsid w:val="00F875C8"/>
    <w:rsid w:val="00F91F05"/>
    <w:rsid w:val="00F92B1E"/>
    <w:rsid w:val="00F938EF"/>
    <w:rsid w:val="00F94684"/>
    <w:rsid w:val="00F956E5"/>
    <w:rsid w:val="00F95997"/>
    <w:rsid w:val="00F9714F"/>
    <w:rsid w:val="00F973DE"/>
    <w:rsid w:val="00FA081C"/>
    <w:rsid w:val="00FA3387"/>
    <w:rsid w:val="00FA4484"/>
    <w:rsid w:val="00FA5E1B"/>
    <w:rsid w:val="00FA6324"/>
    <w:rsid w:val="00FB0693"/>
    <w:rsid w:val="00FB0F52"/>
    <w:rsid w:val="00FB204C"/>
    <w:rsid w:val="00FB55F9"/>
    <w:rsid w:val="00FB5892"/>
    <w:rsid w:val="00FB60FF"/>
    <w:rsid w:val="00FB7CD1"/>
    <w:rsid w:val="00FC02D5"/>
    <w:rsid w:val="00FC04BC"/>
    <w:rsid w:val="00FC1DFD"/>
    <w:rsid w:val="00FC3701"/>
    <w:rsid w:val="00FC49AB"/>
    <w:rsid w:val="00FC7D7E"/>
    <w:rsid w:val="00FD008F"/>
    <w:rsid w:val="00FD1641"/>
    <w:rsid w:val="00FD2292"/>
    <w:rsid w:val="00FD28B2"/>
    <w:rsid w:val="00FD6712"/>
    <w:rsid w:val="00FD6AA5"/>
    <w:rsid w:val="00FD6E40"/>
    <w:rsid w:val="00FE3083"/>
    <w:rsid w:val="00FE6CBC"/>
    <w:rsid w:val="00FF0AB6"/>
    <w:rsid w:val="00FF179C"/>
    <w:rsid w:val="00FF32D1"/>
    <w:rsid w:val="00FF4824"/>
    <w:rsid w:val="00FF4F8B"/>
    <w:rsid w:val="00FF60BB"/>
    <w:rsid w:val="00FF6F7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0AE93"/>
  <w15:docId w15:val="{0AD41CFB-67AE-477F-B1F6-D28DEDE0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1CA5"/>
    <w:pPr>
      <w:jc w:val="both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133"/>
    <w:pPr>
      <w:keepNext/>
      <w:spacing w:before="360"/>
      <w:outlineLvl w:val="0"/>
    </w:pPr>
    <w:rPr>
      <w:b/>
      <w:bCs/>
      <w:kern w:val="32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93E7F"/>
    <w:pPr>
      <w:numPr>
        <w:ilvl w:val="1"/>
      </w:numPr>
      <w:outlineLvl w:val="1"/>
    </w:pPr>
  </w:style>
  <w:style w:type="paragraph" w:styleId="Heading3">
    <w:name w:val="heading 3"/>
    <w:aliases w:val="RSKH3,RSKH31"/>
    <w:basedOn w:val="Normal"/>
    <w:next w:val="Normal"/>
    <w:link w:val="Heading3Char"/>
    <w:autoRedefine/>
    <w:uiPriority w:val="99"/>
    <w:qFormat/>
    <w:rsid w:val="006621A6"/>
    <w:pPr>
      <w:keepNext/>
      <w:numPr>
        <w:ilvl w:val="2"/>
        <w:numId w:val="1"/>
      </w:numPr>
      <w:spacing w:before="240"/>
      <w:outlineLvl w:val="2"/>
    </w:pPr>
    <w:rPr>
      <w:b/>
      <w:bCs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94133"/>
    <w:rPr>
      <w:rFonts w:ascii="Verdana" w:hAnsi="Verdana" w:cs="Arial"/>
      <w:b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93E7F"/>
    <w:rPr>
      <w:rFonts w:ascii="Verdana" w:hAnsi="Verdana" w:cs="Arial"/>
      <w:b/>
      <w:bCs/>
      <w:kern w:val="32"/>
    </w:rPr>
  </w:style>
  <w:style w:type="character" w:customStyle="1" w:styleId="Heading3Char">
    <w:name w:val="Heading 3 Char"/>
    <w:aliases w:val="RSKH3 Char,RSKH31 Char"/>
    <w:basedOn w:val="DefaultParagraphFont"/>
    <w:link w:val="Heading3"/>
    <w:uiPriority w:val="99"/>
    <w:rsid w:val="00844A0A"/>
    <w:rPr>
      <w:rFonts w:ascii="Verdana" w:hAnsi="Verdana" w:cs="Arial"/>
      <w:b/>
      <w:bCs/>
      <w:sz w:val="24"/>
      <w:szCs w:val="28"/>
      <w:lang w:val="en-US" w:eastAsia="en-US"/>
    </w:rPr>
  </w:style>
  <w:style w:type="paragraph" w:customStyle="1" w:styleId="StyleHeading2RSKH2RSKH21VerdanaNotItalicLeft05cm">
    <w:name w:val="Style Heading 2RSKH2RSKH21 + Verdana Not Italic Left:  0.5 cm"/>
    <w:basedOn w:val="Heading2"/>
    <w:uiPriority w:val="99"/>
    <w:rsid w:val="008348F3"/>
    <w:pPr>
      <w:numPr>
        <w:numId w:val="1"/>
      </w:numPr>
    </w:pPr>
    <w:rPr>
      <w:rFonts w:cs="Times New Roman"/>
      <w:lang w:eastAsia="en-US"/>
    </w:rPr>
  </w:style>
  <w:style w:type="paragraph" w:customStyle="1" w:styleId="Style5">
    <w:name w:val="Style5"/>
    <w:basedOn w:val="Heading1"/>
    <w:uiPriority w:val="99"/>
    <w:rsid w:val="00EC5E6F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57E1A"/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locked/>
    <w:rsid w:val="00657E1A"/>
    <w:rPr>
      <w:rFonts w:ascii="Verdana" w:hAnsi="Verdana" w:cs="Arial"/>
      <w:b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54C4B"/>
    <w:pPr>
      <w:jc w:val="center"/>
    </w:pPr>
    <w:rPr>
      <w:rFonts w:cs="Times New Roman"/>
      <w:b/>
      <w:color w:val="00000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44A0A"/>
    <w:rPr>
      <w:rFonts w:ascii="Cambria" w:eastAsia="Times New Roman" w:hAnsi="Cambria" w:cs="Times New Roman"/>
      <w:sz w:val="24"/>
      <w:szCs w:val="24"/>
    </w:rPr>
  </w:style>
  <w:style w:type="paragraph" w:customStyle="1" w:styleId="StyleHeading2Verdana11ptCentered">
    <w:name w:val="Style Heading 2 + Verdana 11 pt Centered"/>
    <w:basedOn w:val="Heading2"/>
    <w:uiPriority w:val="99"/>
    <w:rsid w:val="00954C4B"/>
    <w:pPr>
      <w:spacing w:before="0"/>
      <w:ind w:left="709" w:right="709"/>
    </w:pPr>
    <w:rPr>
      <w:rFonts w:cs="Times New Roman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D60F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A0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60F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0A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D60F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53047"/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3047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4A6D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6D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6DC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6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6DCB"/>
    <w:rPr>
      <w:rFonts w:ascii="Arial" w:hAnsi="Arial" w:cs="Arial"/>
      <w:b/>
      <w:bCs/>
    </w:rPr>
  </w:style>
  <w:style w:type="paragraph" w:customStyle="1" w:styleId="NewAction">
    <w:name w:val="New Action"/>
    <w:basedOn w:val="Normal"/>
    <w:next w:val="Normal"/>
    <w:link w:val="NewActionChar"/>
    <w:uiPriority w:val="99"/>
    <w:qFormat/>
    <w:rsid w:val="00AB2B4C"/>
    <w:pPr>
      <w:ind w:left="1440" w:hanging="1440"/>
    </w:pPr>
    <w:rPr>
      <w:b/>
      <w:u w:val="single"/>
    </w:rPr>
  </w:style>
  <w:style w:type="character" w:customStyle="1" w:styleId="NewActionChar">
    <w:name w:val="New Action Char"/>
    <w:basedOn w:val="BodyTextChar"/>
    <w:link w:val="NewAction"/>
    <w:uiPriority w:val="99"/>
    <w:locked/>
    <w:rsid w:val="00AB2B4C"/>
    <w:rPr>
      <w:rFonts w:ascii="Verdana" w:hAnsi="Verdana" w:cs="Arial"/>
      <w:b/>
      <w:szCs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A16EF"/>
    <w:pPr>
      <w:ind w:left="720"/>
      <w:contextualSpacing/>
    </w:pPr>
  </w:style>
  <w:style w:type="paragraph" w:customStyle="1" w:styleId="OldAction">
    <w:name w:val="Old Action"/>
    <w:basedOn w:val="Normal"/>
    <w:next w:val="Normal"/>
    <w:link w:val="OldActionChar"/>
    <w:qFormat/>
    <w:rsid w:val="0020593D"/>
    <w:pPr>
      <w:keepNext/>
      <w:ind w:left="1440" w:hanging="1440"/>
    </w:pPr>
    <w:rPr>
      <w:i/>
    </w:rPr>
  </w:style>
  <w:style w:type="numbering" w:customStyle="1" w:styleId="Style1">
    <w:name w:val="Style1"/>
    <w:uiPriority w:val="99"/>
    <w:rsid w:val="00347FA7"/>
    <w:pPr>
      <w:numPr>
        <w:numId w:val="4"/>
      </w:numPr>
    </w:pPr>
  </w:style>
  <w:style w:type="character" w:customStyle="1" w:styleId="OldActionChar">
    <w:name w:val="Old Action Char"/>
    <w:basedOn w:val="NewActionChar"/>
    <w:link w:val="OldAction"/>
    <w:rsid w:val="0020593D"/>
    <w:rPr>
      <w:rFonts w:ascii="Verdana" w:hAnsi="Verdana" w:cs="Arial"/>
      <w:b/>
      <w:i/>
      <w:szCs w:val="22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F01E6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653E"/>
    <w:rPr>
      <w:rFonts w:ascii="Verdana" w:hAnsi="Verdana" w:cs="Arial"/>
      <w:szCs w:val="22"/>
    </w:rPr>
  </w:style>
  <w:style w:type="table" w:styleId="TableGrid">
    <w:name w:val="Table Grid"/>
    <w:basedOn w:val="TableNormal"/>
    <w:uiPriority w:val="59"/>
    <w:rsid w:val="009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0D9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5452"/>
  </w:style>
  <w:style w:type="paragraph" w:styleId="ListNumber">
    <w:name w:val="List Number"/>
    <w:basedOn w:val="Normal"/>
    <w:semiHidden/>
    <w:rsid w:val="00270088"/>
    <w:pPr>
      <w:numPr>
        <w:numId w:val="5"/>
      </w:numPr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04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7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06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6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3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3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3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9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CB74-C0B4-874F-8803-B5FD4D22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of Risk Assessment Working Group Teleconference</vt:lpstr>
    </vt:vector>
  </TitlesOfParts>
  <Company>Penspen Ltd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of Risk Assessment Working Group Teleconference</dc:title>
  <dc:subject/>
  <dc:creator>GD Goodfellow</dc:creator>
  <cp:keywords/>
  <dc:description/>
  <cp:lastModifiedBy>Nikki Barker</cp:lastModifiedBy>
  <cp:revision>64</cp:revision>
  <cp:lastPrinted>2020-01-13T15:22:00Z</cp:lastPrinted>
  <dcterms:created xsi:type="dcterms:W3CDTF">2021-04-14T15:09:00Z</dcterms:created>
  <dcterms:modified xsi:type="dcterms:W3CDTF">2021-06-29T09:26:00Z</dcterms:modified>
</cp:coreProperties>
</file>