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0700" w14:textId="1D5E2B68" w:rsidR="004F4E45" w:rsidRPr="009D735F" w:rsidRDefault="004F4E45" w:rsidP="00AE7EE2">
      <w:pPr>
        <w:ind w:right="20" w:firstLine="720"/>
        <w:jc w:val="center"/>
        <w:rPr>
          <w:b/>
          <w:sz w:val="28"/>
          <w:szCs w:val="28"/>
        </w:rPr>
      </w:pPr>
      <w:r>
        <w:rPr>
          <w:b/>
          <w:sz w:val="28"/>
          <w:szCs w:val="28"/>
        </w:rPr>
        <w:t>Emergency Planning Work Group</w:t>
      </w:r>
      <w:r w:rsidR="00EF114F">
        <w:rPr>
          <w:b/>
          <w:sz w:val="28"/>
          <w:szCs w:val="28"/>
        </w:rPr>
        <w:t xml:space="preserve"> </w:t>
      </w:r>
      <w:r w:rsidR="001973B9">
        <w:rPr>
          <w:b/>
          <w:sz w:val="28"/>
          <w:szCs w:val="28"/>
        </w:rPr>
        <w:t xml:space="preserve">- Notes of Meeting </w:t>
      </w:r>
      <w:r w:rsidR="00F21FB5">
        <w:rPr>
          <w:b/>
          <w:sz w:val="28"/>
          <w:szCs w:val="28"/>
        </w:rPr>
        <w:t xml:space="preserve">held virtually </w:t>
      </w:r>
      <w:r w:rsidR="0071100A">
        <w:rPr>
          <w:b/>
          <w:sz w:val="28"/>
          <w:szCs w:val="28"/>
        </w:rPr>
        <w:t>via TEAMS</w:t>
      </w:r>
      <w:r w:rsidR="00F21FB5">
        <w:rPr>
          <w:b/>
          <w:sz w:val="28"/>
          <w:szCs w:val="28"/>
        </w:rPr>
        <w:t xml:space="preserve"> on </w:t>
      </w:r>
      <w:r w:rsidR="00306AAC">
        <w:rPr>
          <w:b/>
          <w:sz w:val="28"/>
          <w:szCs w:val="28"/>
        </w:rPr>
        <w:t>2</w:t>
      </w:r>
      <w:r w:rsidR="00306AAC" w:rsidRPr="00306AAC">
        <w:rPr>
          <w:b/>
          <w:sz w:val="28"/>
          <w:szCs w:val="28"/>
          <w:vertAlign w:val="superscript"/>
        </w:rPr>
        <w:t>nd</w:t>
      </w:r>
      <w:r w:rsidR="00306AAC">
        <w:rPr>
          <w:b/>
          <w:sz w:val="28"/>
          <w:szCs w:val="28"/>
        </w:rPr>
        <w:t xml:space="preserve"> February 2022</w:t>
      </w:r>
    </w:p>
    <w:p w14:paraId="377C5EC5" w14:textId="77777777" w:rsidR="009D735F" w:rsidRDefault="009D735F">
      <w:pPr>
        <w:rPr>
          <w:b/>
        </w:rPr>
      </w:pPr>
    </w:p>
    <w:p w14:paraId="394C8841" w14:textId="77777777" w:rsidR="005E76F9" w:rsidRPr="006138EB" w:rsidRDefault="005E76F9" w:rsidP="005E76F9">
      <w:pPr>
        <w:rPr>
          <w:b/>
        </w:rPr>
      </w:pPr>
      <w:r w:rsidRPr="006138EB">
        <w:rPr>
          <w:b/>
        </w:rPr>
        <w:t>1</w:t>
      </w:r>
      <w:r w:rsidRPr="006138EB">
        <w:rPr>
          <w:b/>
        </w:rPr>
        <w:tab/>
        <w:t>Attendance:</w:t>
      </w:r>
    </w:p>
    <w:p w14:paraId="7B8AFAAA" w14:textId="77777777" w:rsidR="00D01D94" w:rsidRPr="006138EB" w:rsidRDefault="00D01D94" w:rsidP="005E76F9">
      <w:pPr>
        <w:ind w:left="720"/>
      </w:pPr>
    </w:p>
    <w:p w14:paraId="4072CB60" w14:textId="6983ACD9" w:rsidR="005E76F9" w:rsidRPr="006138EB" w:rsidRDefault="005E76F9" w:rsidP="005E76F9">
      <w:pPr>
        <w:ind w:left="720"/>
      </w:pPr>
      <w:r w:rsidRPr="006138EB">
        <w:t>N Barker</w:t>
      </w:r>
      <w:r w:rsidRPr="006138EB">
        <w:tab/>
      </w:r>
      <w:r w:rsidRPr="006138EB">
        <w:tab/>
        <w:t>UKOPA</w:t>
      </w:r>
      <w:r w:rsidRPr="006138EB">
        <w:tab/>
      </w:r>
    </w:p>
    <w:p w14:paraId="41D99739" w14:textId="77777777" w:rsidR="008B1095" w:rsidRPr="00254498" w:rsidRDefault="008B1095" w:rsidP="008B1095">
      <w:pPr>
        <w:ind w:left="720"/>
      </w:pPr>
      <w:r w:rsidRPr="00254498">
        <w:t>D Butterfield</w:t>
      </w:r>
      <w:r w:rsidRPr="00254498">
        <w:tab/>
      </w:r>
      <w:r w:rsidRPr="00254498">
        <w:tab/>
        <w:t>CLH-PS</w:t>
      </w:r>
    </w:p>
    <w:p w14:paraId="3514CC20" w14:textId="5EA2B3F4" w:rsidR="008648BF" w:rsidRDefault="008B1095" w:rsidP="008648BF">
      <w:pPr>
        <w:ind w:left="720"/>
      </w:pPr>
      <w:r>
        <w:t xml:space="preserve">A </w:t>
      </w:r>
      <w:r w:rsidR="00330731">
        <w:t>Bugler</w:t>
      </w:r>
      <w:r w:rsidR="00330731">
        <w:tab/>
      </w:r>
      <w:r w:rsidR="008648BF">
        <w:tab/>
        <w:t>GNI</w:t>
      </w:r>
      <w:r w:rsidR="008648BF">
        <w:tab/>
      </w:r>
    </w:p>
    <w:p w14:paraId="6B594997" w14:textId="1D101B7D" w:rsidR="000256DC" w:rsidRPr="006138EB" w:rsidRDefault="000256DC" w:rsidP="00747746">
      <w:pPr>
        <w:ind w:left="720"/>
      </w:pPr>
      <w:r w:rsidRPr="006138EB">
        <w:t>A Fuller</w:t>
      </w:r>
      <w:r w:rsidRPr="006138EB">
        <w:tab/>
      </w:r>
      <w:r w:rsidRPr="006138EB">
        <w:tab/>
        <w:t>PIE</w:t>
      </w:r>
    </w:p>
    <w:p w14:paraId="77FB2B37" w14:textId="77777777" w:rsidR="000C6211" w:rsidRDefault="000C6211" w:rsidP="000C6211">
      <w:pPr>
        <w:ind w:left="720"/>
      </w:pPr>
      <w:r>
        <w:t xml:space="preserve">T </w:t>
      </w:r>
      <w:proofErr w:type="spellStart"/>
      <w:r>
        <w:t>Hawkesworth</w:t>
      </w:r>
      <w:proofErr w:type="spellEnd"/>
      <w:r>
        <w:tab/>
        <w:t>Sabic</w:t>
      </w:r>
    </w:p>
    <w:p w14:paraId="66731F46" w14:textId="77777777" w:rsidR="00D01D94" w:rsidRDefault="00D01D94" w:rsidP="00D01D94">
      <w:pPr>
        <w:ind w:left="720"/>
      </w:pPr>
      <w:r>
        <w:t>D Symonds</w:t>
      </w:r>
      <w:r>
        <w:tab/>
      </w:r>
      <w:r>
        <w:tab/>
      </w:r>
      <w:proofErr w:type="spellStart"/>
      <w:r>
        <w:t>Uniper</w:t>
      </w:r>
      <w:proofErr w:type="spellEnd"/>
    </w:p>
    <w:p w14:paraId="1AD7FC67" w14:textId="212F7823" w:rsidR="00B273B6" w:rsidRDefault="00706AD8" w:rsidP="006267CE">
      <w:pPr>
        <w:ind w:left="720"/>
      </w:pPr>
      <w:r w:rsidRPr="00254498">
        <w:t xml:space="preserve">C </w:t>
      </w:r>
      <w:proofErr w:type="spellStart"/>
      <w:r w:rsidRPr="00254498">
        <w:t>Zanker</w:t>
      </w:r>
      <w:proofErr w:type="spellEnd"/>
      <w:r w:rsidRPr="00254498">
        <w:tab/>
      </w:r>
      <w:r w:rsidRPr="00254498">
        <w:tab/>
        <w:t>BPA</w:t>
      </w:r>
    </w:p>
    <w:p w14:paraId="6E10901A" w14:textId="77777777" w:rsidR="00107260" w:rsidRPr="00254498" w:rsidRDefault="00107260" w:rsidP="00107260">
      <w:pPr>
        <w:ind w:left="720"/>
      </w:pPr>
      <w:r w:rsidRPr="00254498">
        <w:t>B Wilkins</w:t>
      </w:r>
      <w:r w:rsidRPr="00254498">
        <w:tab/>
      </w:r>
      <w:r w:rsidRPr="00254498">
        <w:tab/>
        <w:t>National Grid</w:t>
      </w:r>
    </w:p>
    <w:p w14:paraId="098C7FD4" w14:textId="77777777" w:rsidR="00107260" w:rsidRDefault="00107260" w:rsidP="006267CE">
      <w:pPr>
        <w:ind w:left="720"/>
      </w:pPr>
    </w:p>
    <w:p w14:paraId="2AB5E217" w14:textId="77777777" w:rsidR="005E76F9" w:rsidRDefault="005E76F9" w:rsidP="004A5936"/>
    <w:p w14:paraId="1EAF6705" w14:textId="77777777" w:rsidR="005E76F9" w:rsidRPr="00384F51" w:rsidRDefault="005E76F9" w:rsidP="000C052A">
      <w:pPr>
        <w:ind w:left="720"/>
        <w:outlineLvl w:val="0"/>
        <w:rPr>
          <w:b/>
        </w:rPr>
      </w:pPr>
      <w:r w:rsidRPr="00384F51">
        <w:rPr>
          <w:b/>
        </w:rPr>
        <w:t xml:space="preserve">Apologies </w:t>
      </w:r>
    </w:p>
    <w:p w14:paraId="48B9B5CE" w14:textId="77777777" w:rsidR="001D5EE1" w:rsidRDefault="001D5EE1" w:rsidP="007D642B">
      <w:pPr>
        <w:ind w:left="720"/>
      </w:pPr>
    </w:p>
    <w:p w14:paraId="03E3FD32" w14:textId="77777777" w:rsidR="00306AAC" w:rsidRPr="00254498" w:rsidRDefault="00306AAC" w:rsidP="00306AAC">
      <w:pPr>
        <w:ind w:left="720"/>
      </w:pPr>
      <w:r w:rsidRPr="00254498">
        <w:t>A Middleton</w:t>
      </w:r>
      <w:r w:rsidRPr="00254498">
        <w:tab/>
      </w:r>
      <w:r w:rsidRPr="00254498">
        <w:tab/>
        <w:t>NGN (Chairman)</w:t>
      </w:r>
    </w:p>
    <w:p w14:paraId="0FD3D05F" w14:textId="77777777" w:rsidR="008648BF" w:rsidRDefault="008648BF" w:rsidP="008648BF">
      <w:pPr>
        <w:ind w:left="720"/>
      </w:pPr>
      <w:r w:rsidRPr="006138EB">
        <w:t>R Greaves</w:t>
      </w:r>
      <w:r w:rsidRPr="006138EB">
        <w:tab/>
      </w:r>
      <w:r w:rsidRPr="006138EB">
        <w:tab/>
        <w:t>National Grid</w:t>
      </w:r>
    </w:p>
    <w:p w14:paraId="17D74FF7" w14:textId="6ACB5F7D" w:rsidR="004602B3" w:rsidRPr="006138EB" w:rsidRDefault="004602B3" w:rsidP="008648BF">
      <w:pPr>
        <w:ind w:left="720"/>
      </w:pPr>
      <w:r>
        <w:t>J Madden</w:t>
      </w:r>
      <w:r>
        <w:tab/>
      </w:r>
      <w:r>
        <w:tab/>
        <w:t>National Grid</w:t>
      </w:r>
    </w:p>
    <w:p w14:paraId="65D3F4D9" w14:textId="77777777" w:rsidR="00EE4837" w:rsidRDefault="00EE4837" w:rsidP="00EB33C4">
      <w:pPr>
        <w:ind w:left="720"/>
      </w:pPr>
    </w:p>
    <w:p w14:paraId="59F419A5" w14:textId="34D07544" w:rsidR="00CA4744" w:rsidRDefault="004F3E1E" w:rsidP="00953F91">
      <w:pPr>
        <w:ind w:left="567"/>
      </w:pPr>
      <w:r>
        <w:t>AM</w:t>
      </w:r>
      <w:r w:rsidR="00E54636">
        <w:t xml:space="preserve"> sent his apologies as he was not </w:t>
      </w:r>
      <w:proofErr w:type="gramStart"/>
      <w:r w:rsidR="004C7620">
        <w:t>well</w:t>
      </w:r>
      <w:proofErr w:type="gramEnd"/>
      <w:r w:rsidR="004C7620">
        <w:t xml:space="preserve"> so CZ agreed to chair the meeting and</w:t>
      </w:r>
      <w:r w:rsidR="003A49D9">
        <w:t xml:space="preserve"> welcomed everyone</w:t>
      </w:r>
      <w:r w:rsidR="00C56A50">
        <w:t>.</w:t>
      </w:r>
      <w:r w:rsidR="004C7620">
        <w:t xml:space="preserve"> Introductions were made</w:t>
      </w:r>
      <w:r w:rsidR="004602B3">
        <w:t xml:space="preserve">, particularly to </w:t>
      </w:r>
      <w:r w:rsidR="00E570DD">
        <w:t>Aiden Bugler who was the new representative for GN</w:t>
      </w:r>
      <w:r w:rsidR="004C7620">
        <w:t xml:space="preserve">. </w:t>
      </w:r>
      <w:r w:rsidR="00AF7FDD">
        <w:t xml:space="preserve">It was noted that RG was leaving National Grid and he was to be replaced on the group by John </w:t>
      </w:r>
      <w:r w:rsidR="00E570DD">
        <w:t>Madden (who had had to send his apologies to this first meeting)</w:t>
      </w:r>
      <w:r w:rsidR="002A2782">
        <w:t>. The group wished to thank Rob for his involvement over the years and wish</w:t>
      </w:r>
      <w:r w:rsidR="00815682">
        <w:t>ed</w:t>
      </w:r>
      <w:r w:rsidR="002A2782">
        <w:t xml:space="preserve"> him the best.</w:t>
      </w:r>
      <w:r w:rsidR="001A7A47">
        <w:t xml:space="preserve"> </w:t>
      </w:r>
    </w:p>
    <w:p w14:paraId="292FE344" w14:textId="77777777" w:rsidR="00953F91" w:rsidRDefault="00953F91" w:rsidP="00953F91">
      <w:pPr>
        <w:ind w:left="567"/>
      </w:pPr>
    </w:p>
    <w:p w14:paraId="0B7A7E6A" w14:textId="61FA2E78" w:rsidR="00C91942" w:rsidRDefault="00D62CD3" w:rsidP="006D1486">
      <w:pPr>
        <w:ind w:left="567" w:hanging="567"/>
        <w:rPr>
          <w:b/>
        </w:rPr>
      </w:pPr>
      <w:r>
        <w:rPr>
          <w:b/>
        </w:rPr>
        <w:t>2</w:t>
      </w:r>
      <w:r>
        <w:rPr>
          <w:b/>
        </w:rPr>
        <w:tab/>
      </w:r>
      <w:r w:rsidR="00C91942">
        <w:rPr>
          <w:b/>
        </w:rPr>
        <w:t>Notes and Actions of Previous Meeting</w:t>
      </w:r>
    </w:p>
    <w:p w14:paraId="75506D10" w14:textId="27458EA2" w:rsidR="00C36C27" w:rsidRDefault="00C540FC" w:rsidP="007E2DEB">
      <w:pPr>
        <w:ind w:left="567"/>
      </w:pPr>
      <w:r>
        <w:t xml:space="preserve">The </w:t>
      </w:r>
      <w:r w:rsidR="00E74730">
        <w:t>notes</w:t>
      </w:r>
      <w:r>
        <w:t xml:space="preserve"> of </w:t>
      </w:r>
      <w:r w:rsidR="00306AAC">
        <w:t>29</w:t>
      </w:r>
      <w:r w:rsidR="00306AAC" w:rsidRPr="00306AAC">
        <w:rPr>
          <w:vertAlign w:val="superscript"/>
        </w:rPr>
        <w:t>th</w:t>
      </w:r>
      <w:r w:rsidR="00306AAC">
        <w:t xml:space="preserve"> September 2021</w:t>
      </w:r>
      <w:r>
        <w:t xml:space="preserve"> </w:t>
      </w:r>
      <w:r w:rsidR="00E74730">
        <w:t xml:space="preserve">were agreed </w:t>
      </w:r>
      <w:r w:rsidR="00815682">
        <w:t xml:space="preserve">with TH </w:t>
      </w:r>
      <w:r w:rsidR="002A0129">
        <w:t>providing</w:t>
      </w:r>
      <w:r w:rsidR="00815682">
        <w:t xml:space="preserve"> NB with the update to agenda item 7. </w:t>
      </w:r>
      <w:r w:rsidR="00A47936">
        <w:t>A</w:t>
      </w:r>
      <w:r w:rsidR="005E0104">
        <w:t>ctions</w:t>
      </w:r>
      <w:r w:rsidR="00A47936">
        <w:t xml:space="preserve"> and updated</w:t>
      </w:r>
      <w:r w:rsidR="005E0104">
        <w:t xml:space="preserve"> are noted in the action list at the end of these minutes</w:t>
      </w:r>
      <w:r w:rsidR="008B3B44">
        <w:t>.</w:t>
      </w:r>
      <w:r w:rsidR="005C3C51">
        <w:t xml:space="preserve"> </w:t>
      </w:r>
    </w:p>
    <w:p w14:paraId="08EA082C" w14:textId="77777777" w:rsidR="00384F51" w:rsidRDefault="00384F51" w:rsidP="00CF0638">
      <w:pPr>
        <w:ind w:left="567"/>
      </w:pPr>
    </w:p>
    <w:p w14:paraId="744AED0F" w14:textId="217994A8" w:rsidR="00056CE2" w:rsidRPr="00CE3A64" w:rsidRDefault="00D62CD3" w:rsidP="00CE3A64">
      <w:pPr>
        <w:ind w:left="567" w:hanging="567"/>
        <w:rPr>
          <w:b/>
        </w:rPr>
      </w:pPr>
      <w:r>
        <w:rPr>
          <w:b/>
        </w:rPr>
        <w:t>3</w:t>
      </w:r>
      <w:r>
        <w:rPr>
          <w:b/>
        </w:rPr>
        <w:tab/>
      </w:r>
      <w:r w:rsidR="00126754" w:rsidRPr="00D62CD3">
        <w:rPr>
          <w:b/>
        </w:rPr>
        <w:t>PERO Course</w:t>
      </w:r>
    </w:p>
    <w:p w14:paraId="142AB358" w14:textId="0CD0E8A0" w:rsidR="00224ADE" w:rsidRDefault="00067B22" w:rsidP="00BC0DC3">
      <w:pPr>
        <w:ind w:left="567"/>
        <w:rPr>
          <w:bCs/>
          <w:lang w:val="en-US" w:eastAsia="en-GB"/>
        </w:rPr>
      </w:pPr>
      <w:r>
        <w:rPr>
          <w:bCs/>
          <w:lang w:val="en-US" w:eastAsia="en-GB"/>
        </w:rPr>
        <w:t xml:space="preserve">a) </w:t>
      </w:r>
      <w:r w:rsidR="006C025D">
        <w:rPr>
          <w:bCs/>
          <w:lang w:val="en-US" w:eastAsia="en-GB"/>
        </w:rPr>
        <w:t xml:space="preserve">Feedback from November 2021 audit – NB and AF </w:t>
      </w:r>
      <w:r w:rsidR="00BA5B6F">
        <w:rPr>
          <w:bCs/>
          <w:lang w:val="en-US" w:eastAsia="en-GB"/>
        </w:rPr>
        <w:t xml:space="preserve">had attended the FSC </w:t>
      </w:r>
      <w:r w:rsidR="002A477C">
        <w:rPr>
          <w:bCs/>
          <w:lang w:val="en-US" w:eastAsia="en-GB"/>
        </w:rPr>
        <w:t>to observe and audit the course. The following points of note have been or are being followed up with the FSC or</w:t>
      </w:r>
      <w:r w:rsidR="00662F63">
        <w:rPr>
          <w:bCs/>
          <w:lang w:val="en-US" w:eastAsia="en-GB"/>
        </w:rPr>
        <w:t xml:space="preserve"> updating of the course content by AF</w:t>
      </w:r>
    </w:p>
    <w:p w14:paraId="4EA08D87" w14:textId="355DF40E" w:rsidR="00662F63" w:rsidRDefault="00A6070D" w:rsidP="00CA483B">
      <w:pPr>
        <w:pStyle w:val="ListParagraph"/>
        <w:numPr>
          <w:ilvl w:val="0"/>
          <w:numId w:val="32"/>
        </w:numPr>
        <w:rPr>
          <w:bCs/>
          <w:lang w:val="en-US" w:eastAsia="en-GB"/>
        </w:rPr>
      </w:pPr>
      <w:r>
        <w:rPr>
          <w:bCs/>
          <w:lang w:val="en-US" w:eastAsia="en-GB"/>
        </w:rPr>
        <w:t>A</w:t>
      </w:r>
      <w:r w:rsidR="00662F63" w:rsidRPr="00CA483B">
        <w:rPr>
          <w:bCs/>
          <w:lang w:val="en-US" w:eastAsia="en-GB"/>
        </w:rPr>
        <w:t>rrival after dark</w:t>
      </w:r>
      <w:r w:rsidR="002900F6" w:rsidRPr="00CA483B">
        <w:rPr>
          <w:bCs/>
          <w:lang w:val="en-US" w:eastAsia="en-GB"/>
        </w:rPr>
        <w:t xml:space="preserve"> can lead to problems, with a site map and overview of facilities being provided by the college to delegates</w:t>
      </w:r>
    </w:p>
    <w:p w14:paraId="5B4F353D" w14:textId="732E84E9" w:rsidR="00CA483B" w:rsidRDefault="00A6070D" w:rsidP="00CA483B">
      <w:pPr>
        <w:pStyle w:val="ListParagraph"/>
        <w:numPr>
          <w:ilvl w:val="0"/>
          <w:numId w:val="32"/>
        </w:numPr>
        <w:rPr>
          <w:bCs/>
          <w:lang w:val="en-US" w:eastAsia="en-GB"/>
        </w:rPr>
      </w:pPr>
      <w:r>
        <w:rPr>
          <w:bCs/>
          <w:lang w:val="en-US" w:eastAsia="en-GB"/>
        </w:rPr>
        <w:t>C</w:t>
      </w:r>
      <w:r w:rsidR="00CA483B">
        <w:rPr>
          <w:bCs/>
          <w:lang w:val="en-US" w:eastAsia="en-GB"/>
        </w:rPr>
        <w:t xml:space="preserve">ourse handouts need to be provided to the delegates (so that they can make notes) </w:t>
      </w:r>
      <w:r w:rsidR="007A639E">
        <w:rPr>
          <w:bCs/>
          <w:lang w:val="en-US" w:eastAsia="en-GB"/>
        </w:rPr>
        <w:t>at the start of the course</w:t>
      </w:r>
    </w:p>
    <w:p w14:paraId="6235E3B7" w14:textId="15A49826" w:rsidR="007A639E" w:rsidRDefault="007A639E" w:rsidP="00CA483B">
      <w:pPr>
        <w:pStyle w:val="ListParagraph"/>
        <w:numPr>
          <w:ilvl w:val="0"/>
          <w:numId w:val="32"/>
        </w:numPr>
        <w:rPr>
          <w:bCs/>
          <w:lang w:val="en-US" w:eastAsia="en-GB"/>
        </w:rPr>
      </w:pPr>
      <w:r>
        <w:rPr>
          <w:bCs/>
          <w:lang w:val="en-US" w:eastAsia="en-GB"/>
        </w:rPr>
        <w:t xml:space="preserve">AF noted that updates to the printed copies of the slides would benefit from including </w:t>
      </w:r>
      <w:r w:rsidR="00A6070D">
        <w:rPr>
          <w:bCs/>
          <w:lang w:val="en-US" w:eastAsia="en-GB"/>
        </w:rPr>
        <w:t xml:space="preserve">QR codes that delegates can easily use </w:t>
      </w:r>
      <w:proofErr w:type="gramStart"/>
      <w:r w:rsidR="00A6070D">
        <w:rPr>
          <w:bCs/>
          <w:lang w:val="en-US" w:eastAsia="en-GB"/>
        </w:rPr>
        <w:t>at a later date</w:t>
      </w:r>
      <w:proofErr w:type="gramEnd"/>
    </w:p>
    <w:p w14:paraId="19510123" w14:textId="247A4785" w:rsidR="00A6070D" w:rsidRDefault="00A6070D" w:rsidP="00CA483B">
      <w:pPr>
        <w:pStyle w:val="ListParagraph"/>
        <w:numPr>
          <w:ilvl w:val="0"/>
          <w:numId w:val="32"/>
        </w:numPr>
        <w:rPr>
          <w:bCs/>
          <w:lang w:val="en-US" w:eastAsia="en-GB"/>
        </w:rPr>
      </w:pPr>
      <w:r>
        <w:rPr>
          <w:bCs/>
          <w:lang w:val="en-US" w:eastAsia="en-GB"/>
        </w:rPr>
        <w:t>The waterproof PERO folders are being well received and more have been ordered for the 2022 courses</w:t>
      </w:r>
    </w:p>
    <w:p w14:paraId="25BA8254" w14:textId="77777777" w:rsidR="00F85721" w:rsidRDefault="008A4352" w:rsidP="008A4352">
      <w:pPr>
        <w:ind w:left="567"/>
        <w:rPr>
          <w:bCs/>
          <w:lang w:val="en-US" w:eastAsia="en-GB"/>
        </w:rPr>
      </w:pPr>
      <w:r>
        <w:rPr>
          <w:bCs/>
          <w:lang w:val="en-US" w:eastAsia="en-GB"/>
        </w:rPr>
        <w:lastRenderedPageBreak/>
        <w:t>BW asked if information about resilience direct</w:t>
      </w:r>
      <w:r w:rsidR="00543FD2">
        <w:rPr>
          <w:bCs/>
          <w:lang w:val="en-US" w:eastAsia="en-GB"/>
        </w:rPr>
        <w:t xml:space="preserve"> (RD)</w:t>
      </w:r>
      <w:r>
        <w:rPr>
          <w:bCs/>
          <w:lang w:val="en-US" w:eastAsia="en-GB"/>
        </w:rPr>
        <w:t xml:space="preserve"> is </w:t>
      </w:r>
      <w:r w:rsidR="00543FD2">
        <w:rPr>
          <w:bCs/>
          <w:lang w:val="en-US" w:eastAsia="en-GB"/>
        </w:rPr>
        <w:t>included in the course. The content touches on RD but does not go into much detail. AF to review</w:t>
      </w:r>
      <w:r w:rsidR="00F85721">
        <w:rPr>
          <w:bCs/>
          <w:lang w:val="en-US" w:eastAsia="en-GB"/>
        </w:rPr>
        <w:t xml:space="preserve"> whilst updating the slides</w:t>
      </w:r>
    </w:p>
    <w:p w14:paraId="393FED8F" w14:textId="5E1215D2" w:rsidR="008A4352" w:rsidRDefault="00F85721" w:rsidP="008A4352">
      <w:pPr>
        <w:ind w:left="567"/>
        <w:rPr>
          <w:b/>
          <w:lang w:val="en-US" w:eastAsia="en-GB"/>
        </w:rPr>
      </w:pPr>
      <w:r w:rsidRPr="00F85721">
        <w:rPr>
          <w:b/>
          <w:lang w:val="en-US" w:eastAsia="en-GB"/>
        </w:rPr>
        <w:t>Action 2022-1 AF to update PERO course slides to reflect the audit findings</w:t>
      </w:r>
    </w:p>
    <w:p w14:paraId="3390B219" w14:textId="77777777" w:rsidR="00D475FA" w:rsidRDefault="00D475FA" w:rsidP="008A4352">
      <w:pPr>
        <w:ind w:left="567"/>
        <w:rPr>
          <w:b/>
          <w:lang w:val="en-US" w:eastAsia="en-GB"/>
        </w:rPr>
      </w:pPr>
    </w:p>
    <w:p w14:paraId="01BC6CB7" w14:textId="6D33FDF4" w:rsidR="00D475FA" w:rsidRDefault="002745DD" w:rsidP="008A4352">
      <w:pPr>
        <w:ind w:left="567"/>
        <w:rPr>
          <w:bCs/>
          <w:lang w:val="en-US" w:eastAsia="en-GB"/>
        </w:rPr>
      </w:pPr>
      <w:r>
        <w:rPr>
          <w:bCs/>
          <w:lang w:val="en-US" w:eastAsia="en-GB"/>
        </w:rPr>
        <w:t xml:space="preserve">AF and NB had arranged a meeting with Source PR (who had prepared the </w:t>
      </w:r>
      <w:r w:rsidR="003A7476">
        <w:rPr>
          <w:bCs/>
          <w:lang w:val="en-US" w:eastAsia="en-GB"/>
        </w:rPr>
        <w:t>updated</w:t>
      </w:r>
      <w:r>
        <w:rPr>
          <w:bCs/>
          <w:lang w:val="en-US" w:eastAsia="en-GB"/>
        </w:rPr>
        <w:t xml:space="preserve"> </w:t>
      </w:r>
      <w:r w:rsidR="003A7476">
        <w:rPr>
          <w:bCs/>
          <w:lang w:val="en-US" w:eastAsia="en-GB"/>
        </w:rPr>
        <w:t xml:space="preserve">‘working safely near HP pipelines’ video to discuss and price </w:t>
      </w:r>
      <w:r w:rsidR="005475A3">
        <w:rPr>
          <w:bCs/>
          <w:lang w:val="en-US" w:eastAsia="en-GB"/>
        </w:rPr>
        <w:t>the proposal.</w:t>
      </w:r>
    </w:p>
    <w:p w14:paraId="39DB88A2" w14:textId="77777777" w:rsidR="005475A3" w:rsidRDefault="005475A3" w:rsidP="008A4352">
      <w:pPr>
        <w:ind w:left="567"/>
        <w:rPr>
          <w:bCs/>
          <w:lang w:val="en-US" w:eastAsia="en-GB"/>
        </w:rPr>
      </w:pPr>
    </w:p>
    <w:p w14:paraId="7288C736" w14:textId="3603771C" w:rsidR="005475A3" w:rsidRPr="00D475FA" w:rsidRDefault="005475A3" w:rsidP="008A4352">
      <w:pPr>
        <w:ind w:left="567"/>
        <w:rPr>
          <w:bCs/>
          <w:lang w:val="en-US" w:eastAsia="en-GB"/>
        </w:rPr>
      </w:pPr>
      <w:r>
        <w:rPr>
          <w:bCs/>
          <w:lang w:val="en-US" w:eastAsia="en-GB"/>
        </w:rPr>
        <w:t xml:space="preserve">BW asked if </w:t>
      </w:r>
      <w:proofErr w:type="gramStart"/>
      <w:r>
        <w:rPr>
          <w:bCs/>
          <w:lang w:val="en-US" w:eastAsia="en-GB"/>
        </w:rPr>
        <w:t>Gold</w:t>
      </w:r>
      <w:proofErr w:type="gramEnd"/>
      <w:r>
        <w:rPr>
          <w:bCs/>
          <w:lang w:val="en-US" w:eastAsia="en-GB"/>
        </w:rPr>
        <w:t xml:space="preserve"> </w:t>
      </w:r>
      <w:r w:rsidR="002A61E9">
        <w:rPr>
          <w:bCs/>
          <w:lang w:val="en-US" w:eastAsia="en-GB"/>
        </w:rPr>
        <w:t>command training ever needed to be considered and even included in the PERO training</w:t>
      </w:r>
      <w:r w:rsidR="00C81A77">
        <w:rPr>
          <w:bCs/>
          <w:lang w:val="en-US" w:eastAsia="en-GB"/>
        </w:rPr>
        <w:t xml:space="preserve">. The group agreed that most of the attendees on the PERO course were those people who would be on site </w:t>
      </w:r>
      <w:r w:rsidR="00D76134">
        <w:rPr>
          <w:bCs/>
          <w:lang w:val="en-US" w:eastAsia="en-GB"/>
        </w:rPr>
        <w:t xml:space="preserve">carrying out the work required, rather than being in the management roles associated with </w:t>
      </w:r>
      <w:proofErr w:type="gramStart"/>
      <w:r w:rsidR="00D76134">
        <w:rPr>
          <w:bCs/>
          <w:lang w:val="en-US" w:eastAsia="en-GB"/>
        </w:rPr>
        <w:t>Gold</w:t>
      </w:r>
      <w:proofErr w:type="gramEnd"/>
      <w:r w:rsidR="00D76134">
        <w:rPr>
          <w:bCs/>
          <w:lang w:val="en-US" w:eastAsia="en-GB"/>
        </w:rPr>
        <w:t xml:space="preserve"> command. </w:t>
      </w:r>
      <w:r w:rsidR="00DE2AE2">
        <w:rPr>
          <w:bCs/>
          <w:lang w:val="en-US" w:eastAsia="en-GB"/>
        </w:rPr>
        <w:t xml:space="preserve">BW shared some information regarding </w:t>
      </w:r>
      <w:proofErr w:type="gramStart"/>
      <w:r w:rsidR="00DE2AE2">
        <w:rPr>
          <w:bCs/>
          <w:lang w:val="en-US" w:eastAsia="en-GB"/>
        </w:rPr>
        <w:t>Gold</w:t>
      </w:r>
      <w:proofErr w:type="gramEnd"/>
      <w:r w:rsidR="00DE2AE2">
        <w:rPr>
          <w:bCs/>
          <w:lang w:val="en-US" w:eastAsia="en-GB"/>
        </w:rPr>
        <w:t xml:space="preserve"> command training (EPWG-22-03) and this will be circulated with the minutes in case members wanted to share with their management.</w:t>
      </w:r>
    </w:p>
    <w:p w14:paraId="445CC7AB" w14:textId="77777777" w:rsidR="00242B4C" w:rsidRDefault="00242B4C" w:rsidP="001B1F14">
      <w:pPr>
        <w:rPr>
          <w:bCs/>
          <w:lang w:val="en-US" w:eastAsia="en-GB"/>
        </w:rPr>
      </w:pPr>
    </w:p>
    <w:p w14:paraId="1B8D91C7" w14:textId="6542BCE4" w:rsidR="00685ED3" w:rsidRDefault="00242B4C" w:rsidP="00BC0DC3">
      <w:pPr>
        <w:ind w:left="567"/>
        <w:rPr>
          <w:bCs/>
          <w:lang w:val="en-US" w:eastAsia="en-GB"/>
        </w:rPr>
      </w:pPr>
      <w:r>
        <w:rPr>
          <w:bCs/>
          <w:lang w:val="en-US" w:eastAsia="en-GB"/>
        </w:rPr>
        <w:t xml:space="preserve">b) </w:t>
      </w:r>
      <w:r w:rsidR="001B1F14">
        <w:rPr>
          <w:bCs/>
          <w:lang w:val="en-US" w:eastAsia="en-GB"/>
        </w:rPr>
        <w:t>2023 PERO course contract negotiations</w:t>
      </w:r>
      <w:r w:rsidR="001F1EA8">
        <w:rPr>
          <w:bCs/>
          <w:lang w:val="en-US" w:eastAsia="en-GB"/>
        </w:rPr>
        <w:t xml:space="preserve"> – NB </w:t>
      </w:r>
      <w:r w:rsidR="001B1F14">
        <w:rPr>
          <w:bCs/>
          <w:lang w:val="en-US" w:eastAsia="en-GB"/>
        </w:rPr>
        <w:t xml:space="preserve">had met with the new business development manager for </w:t>
      </w:r>
      <w:proofErr w:type="gramStart"/>
      <w:r w:rsidR="001B1F14">
        <w:rPr>
          <w:bCs/>
          <w:lang w:val="en-US" w:eastAsia="en-GB"/>
        </w:rPr>
        <w:t>FSC</w:t>
      </w:r>
      <w:proofErr w:type="gramEnd"/>
      <w:r w:rsidR="001B1F14">
        <w:rPr>
          <w:bCs/>
          <w:lang w:val="en-US" w:eastAsia="en-GB"/>
        </w:rPr>
        <w:t xml:space="preserve"> and initial discussions had taken place. It had been agreed to meet</w:t>
      </w:r>
      <w:r w:rsidR="0003477E">
        <w:rPr>
          <w:bCs/>
          <w:lang w:val="en-US" w:eastAsia="en-GB"/>
        </w:rPr>
        <w:t xml:space="preserve"> in the middle of 2022, to agree prices and draft the contract in order the EPWG can agree and recommend sign off by the Board at the September meeting.</w:t>
      </w:r>
    </w:p>
    <w:p w14:paraId="60B18C82" w14:textId="77777777" w:rsidR="00BA004A" w:rsidRDefault="00BA004A" w:rsidP="00BC0DC3">
      <w:pPr>
        <w:ind w:left="567"/>
        <w:rPr>
          <w:bCs/>
          <w:lang w:val="en-US" w:eastAsia="en-GB"/>
        </w:rPr>
      </w:pPr>
    </w:p>
    <w:p w14:paraId="422732B8" w14:textId="7C1C62FB" w:rsidR="00D27605" w:rsidRDefault="00685ED3" w:rsidP="00D27605">
      <w:pPr>
        <w:ind w:left="567"/>
        <w:rPr>
          <w:bCs/>
          <w:lang w:val="en-US" w:eastAsia="en-GB"/>
        </w:rPr>
      </w:pPr>
      <w:r>
        <w:rPr>
          <w:bCs/>
          <w:lang w:val="en-US" w:eastAsia="en-GB"/>
        </w:rPr>
        <w:t xml:space="preserve">c) </w:t>
      </w:r>
      <w:r w:rsidR="00CD7D81">
        <w:rPr>
          <w:bCs/>
          <w:lang w:val="en-US" w:eastAsia="en-GB"/>
        </w:rPr>
        <w:t xml:space="preserve">2022 Mar – Jun courses – Course have been advertised with most places on the 4 courses filled. AM to remind people at the members meeting </w:t>
      </w:r>
      <w:proofErr w:type="gramStart"/>
      <w:r w:rsidR="00CD7D81">
        <w:rPr>
          <w:bCs/>
          <w:lang w:val="en-US" w:eastAsia="en-GB"/>
        </w:rPr>
        <w:t>that places</w:t>
      </w:r>
      <w:proofErr w:type="gramEnd"/>
      <w:r w:rsidR="00CD7D81">
        <w:rPr>
          <w:bCs/>
          <w:lang w:val="en-US" w:eastAsia="en-GB"/>
        </w:rPr>
        <w:t xml:space="preserve"> are available. Sept – Nov course to be advertise in April, or when all the first half year places have been filled.</w:t>
      </w:r>
    </w:p>
    <w:p w14:paraId="4ED1C25D" w14:textId="680E2361" w:rsidR="00CD7D81" w:rsidRDefault="00CD7D81" w:rsidP="00D27605">
      <w:pPr>
        <w:ind w:left="567"/>
        <w:rPr>
          <w:bCs/>
          <w:lang w:val="en-US" w:eastAsia="en-GB"/>
        </w:rPr>
      </w:pPr>
    </w:p>
    <w:p w14:paraId="75EE6488" w14:textId="1EA328F9" w:rsidR="000102E6" w:rsidRDefault="00CD7D81" w:rsidP="004B7778">
      <w:pPr>
        <w:ind w:left="567"/>
        <w:rPr>
          <w:bCs/>
          <w:lang w:val="en-US" w:eastAsia="en-GB"/>
        </w:rPr>
      </w:pPr>
      <w:r>
        <w:rPr>
          <w:bCs/>
          <w:lang w:val="en-US" w:eastAsia="en-GB"/>
        </w:rPr>
        <w:t xml:space="preserve">d) SGN had enquired about a </w:t>
      </w:r>
      <w:proofErr w:type="gramStart"/>
      <w:r>
        <w:rPr>
          <w:bCs/>
          <w:lang w:val="en-US" w:eastAsia="en-GB"/>
        </w:rPr>
        <w:t>1 day</w:t>
      </w:r>
      <w:proofErr w:type="gramEnd"/>
      <w:r>
        <w:rPr>
          <w:bCs/>
          <w:lang w:val="en-US" w:eastAsia="en-GB"/>
        </w:rPr>
        <w:t xml:space="preserve"> update course rather than having to send everyone through the 2 day course every 2 years. NB had explained to SGN that when this subject had been previously discussed </w:t>
      </w:r>
      <w:r w:rsidR="00345255">
        <w:rPr>
          <w:bCs/>
          <w:lang w:val="en-US" w:eastAsia="en-GB"/>
        </w:rPr>
        <w:t>UKOPA members did not feel that the course could be reduced in content to provide just a day.</w:t>
      </w:r>
    </w:p>
    <w:p w14:paraId="74678C28" w14:textId="4378C11C" w:rsidR="00345255" w:rsidRDefault="00345255" w:rsidP="004B7778">
      <w:pPr>
        <w:ind w:left="567"/>
        <w:rPr>
          <w:bCs/>
          <w:lang w:val="en-US" w:eastAsia="en-GB"/>
        </w:rPr>
      </w:pPr>
    </w:p>
    <w:p w14:paraId="0A951C47" w14:textId="307C4377" w:rsidR="00345255" w:rsidRDefault="00345255" w:rsidP="004B7778">
      <w:pPr>
        <w:ind w:left="567"/>
        <w:rPr>
          <w:bCs/>
          <w:lang w:val="en-US" w:eastAsia="en-GB"/>
        </w:rPr>
      </w:pPr>
      <w:r>
        <w:rPr>
          <w:bCs/>
          <w:lang w:val="en-US" w:eastAsia="en-GB"/>
        </w:rPr>
        <w:t xml:space="preserve">TH noted that Sabic carry out an in-house emergency overview on a 2 yearly basis as well as conducting an annual exercise. DB stated that a 5 yearly update was not too onerous given that many </w:t>
      </w:r>
      <w:proofErr w:type="spellStart"/>
      <w:r>
        <w:rPr>
          <w:bCs/>
          <w:lang w:val="en-US" w:eastAsia="en-GB"/>
        </w:rPr>
        <w:t>organisations</w:t>
      </w:r>
      <w:proofErr w:type="spellEnd"/>
      <w:r>
        <w:rPr>
          <w:bCs/>
          <w:lang w:val="en-US" w:eastAsia="en-GB"/>
        </w:rPr>
        <w:t xml:space="preserve"> do not experience many emergencies and not many carry out regular exercises so that course was a way to provide people with that experience. </w:t>
      </w:r>
    </w:p>
    <w:p w14:paraId="2A34EE8B" w14:textId="4BB01AD2" w:rsidR="00193ED8" w:rsidRDefault="00193ED8" w:rsidP="004B7778">
      <w:pPr>
        <w:ind w:left="567"/>
        <w:rPr>
          <w:bCs/>
          <w:lang w:val="en-US" w:eastAsia="en-GB"/>
        </w:rPr>
      </w:pPr>
    </w:p>
    <w:p w14:paraId="3E01B957" w14:textId="35A5FDFC" w:rsidR="00193ED8" w:rsidRDefault="00193ED8" w:rsidP="004B7778">
      <w:pPr>
        <w:ind w:left="567"/>
        <w:rPr>
          <w:bCs/>
          <w:lang w:val="en-US" w:eastAsia="en-GB"/>
        </w:rPr>
      </w:pPr>
      <w:r>
        <w:rPr>
          <w:bCs/>
          <w:lang w:val="en-US" w:eastAsia="en-GB"/>
        </w:rPr>
        <w:t>The group were reminded that EPWG has prepared two technical bulletins – TBN12 A short review of UK regulatory guidance in the development of and testing of pipeline emergency plans along with TBN15 – Understanding the role of the PERO (which was with the Board for approval to publish at the February Board meeting). These documents are to be circulated with the meeting note and members are requested to review and identify if any further guidance is required?</w:t>
      </w:r>
    </w:p>
    <w:p w14:paraId="3C0D88B6" w14:textId="391BC73E" w:rsidR="00193ED8" w:rsidRPr="00193ED8" w:rsidRDefault="00193ED8" w:rsidP="004B7778">
      <w:pPr>
        <w:ind w:left="567"/>
        <w:rPr>
          <w:b/>
          <w:lang w:val="en-US" w:eastAsia="en-GB"/>
        </w:rPr>
      </w:pPr>
      <w:r w:rsidRPr="00193ED8">
        <w:rPr>
          <w:b/>
          <w:lang w:val="en-US" w:eastAsia="en-GB"/>
        </w:rPr>
        <w:t>Action 2022</w:t>
      </w:r>
      <w:r w:rsidR="00450283">
        <w:rPr>
          <w:b/>
          <w:lang w:val="en-US" w:eastAsia="en-GB"/>
        </w:rPr>
        <w:t>-2</w:t>
      </w:r>
      <w:r w:rsidRPr="00193ED8">
        <w:rPr>
          <w:b/>
          <w:lang w:val="en-US" w:eastAsia="en-GB"/>
        </w:rPr>
        <w:t xml:space="preserve"> All review TBN12 and 15 and identify any further guidance that may be required</w:t>
      </w:r>
    </w:p>
    <w:p w14:paraId="31B3A5D1" w14:textId="1B197526" w:rsidR="00345255" w:rsidRDefault="00345255" w:rsidP="004B7778">
      <w:pPr>
        <w:ind w:left="567"/>
        <w:rPr>
          <w:bCs/>
          <w:lang w:val="en-US" w:eastAsia="en-GB"/>
        </w:rPr>
      </w:pPr>
    </w:p>
    <w:p w14:paraId="3AAFE096" w14:textId="77777777" w:rsidR="00193ED8" w:rsidRPr="004B7778" w:rsidRDefault="00193ED8" w:rsidP="004B7778">
      <w:pPr>
        <w:ind w:left="567"/>
        <w:rPr>
          <w:bCs/>
          <w:lang w:val="en-US" w:eastAsia="en-GB"/>
        </w:rPr>
      </w:pPr>
    </w:p>
    <w:p w14:paraId="16F5E6F4" w14:textId="78CB3203" w:rsidR="00551580" w:rsidRDefault="00551580" w:rsidP="004078A1">
      <w:pPr>
        <w:pStyle w:val="ListParagraph"/>
        <w:numPr>
          <w:ilvl w:val="0"/>
          <w:numId w:val="18"/>
        </w:numPr>
        <w:tabs>
          <w:tab w:val="left" w:pos="567"/>
        </w:tabs>
        <w:ind w:left="567" w:hanging="567"/>
        <w:rPr>
          <w:b/>
        </w:rPr>
      </w:pPr>
      <w:r>
        <w:rPr>
          <w:b/>
        </w:rPr>
        <w:lastRenderedPageBreak/>
        <w:t>202</w:t>
      </w:r>
      <w:r w:rsidR="0010744D">
        <w:rPr>
          <w:b/>
        </w:rPr>
        <w:t>1</w:t>
      </w:r>
      <w:r>
        <w:rPr>
          <w:b/>
        </w:rPr>
        <w:t xml:space="preserve"> Hazard Awareness Course</w:t>
      </w:r>
    </w:p>
    <w:p w14:paraId="316BF2AD" w14:textId="3E9AFB7B" w:rsidR="003244F5" w:rsidRPr="003527FA" w:rsidRDefault="003B5059" w:rsidP="0029634F">
      <w:pPr>
        <w:tabs>
          <w:tab w:val="left" w:pos="567"/>
        </w:tabs>
        <w:ind w:left="567"/>
        <w:rPr>
          <w:b/>
        </w:rPr>
      </w:pPr>
      <w:r>
        <w:rPr>
          <w:bCs/>
        </w:rPr>
        <w:t>AM and NB had met with DNV, the course content and d</w:t>
      </w:r>
      <w:r w:rsidR="007246F1">
        <w:rPr>
          <w:bCs/>
        </w:rPr>
        <w:t xml:space="preserve">ate </w:t>
      </w:r>
      <w:r w:rsidR="00193ED8">
        <w:rPr>
          <w:bCs/>
        </w:rPr>
        <w:t>agreed,</w:t>
      </w:r>
      <w:r w:rsidR="007246F1">
        <w:rPr>
          <w:bCs/>
        </w:rPr>
        <w:t xml:space="preserve"> and the contract has been issued to UKOPA for signing. AF had prepared a course flyer and booking form which has been </w:t>
      </w:r>
      <w:r w:rsidR="008C28B6">
        <w:rPr>
          <w:bCs/>
        </w:rPr>
        <w:t>circulated to members. The course is taking place on 4</w:t>
      </w:r>
      <w:r w:rsidR="008C28B6" w:rsidRPr="008C28B6">
        <w:rPr>
          <w:bCs/>
          <w:vertAlign w:val="superscript"/>
        </w:rPr>
        <w:t>th</w:t>
      </w:r>
      <w:r w:rsidR="008C28B6">
        <w:rPr>
          <w:bCs/>
        </w:rPr>
        <w:t xml:space="preserve"> May 2022 at a cost of £750 per delegate</w:t>
      </w:r>
      <w:r w:rsidR="00F52EC2">
        <w:rPr>
          <w:bCs/>
        </w:rPr>
        <w:t>. Members are requested to share the information within their organisations and encourage participation.</w:t>
      </w:r>
      <w:r w:rsidR="00193ED8">
        <w:rPr>
          <w:bCs/>
        </w:rPr>
        <w:t xml:space="preserve"> It was suggested that the course be advertised at the upcoming PERO courses.</w:t>
      </w:r>
    </w:p>
    <w:p w14:paraId="5203E177" w14:textId="77777777" w:rsidR="00C16DA4" w:rsidRPr="00E330F2" w:rsidRDefault="00C16DA4" w:rsidP="00E330F2">
      <w:pPr>
        <w:pStyle w:val="ListParagraph"/>
        <w:tabs>
          <w:tab w:val="left" w:pos="567"/>
        </w:tabs>
        <w:ind w:left="567"/>
        <w:rPr>
          <w:bCs/>
        </w:rPr>
      </w:pPr>
    </w:p>
    <w:p w14:paraId="014102E1" w14:textId="60945FBD" w:rsidR="00740DAC" w:rsidRDefault="00740DAC" w:rsidP="004078A1">
      <w:pPr>
        <w:pStyle w:val="ListParagraph"/>
        <w:numPr>
          <w:ilvl w:val="0"/>
          <w:numId w:val="18"/>
        </w:numPr>
        <w:tabs>
          <w:tab w:val="left" w:pos="567"/>
        </w:tabs>
        <w:ind w:left="567" w:hanging="567"/>
        <w:rPr>
          <w:b/>
        </w:rPr>
      </w:pPr>
      <w:r>
        <w:rPr>
          <w:b/>
        </w:rPr>
        <w:t>Stakeholder Engagement</w:t>
      </w:r>
    </w:p>
    <w:p w14:paraId="7650049D" w14:textId="03AE6663" w:rsidR="00AD3EDF" w:rsidRDefault="00090F4C" w:rsidP="00E538E7">
      <w:pPr>
        <w:pStyle w:val="ListParagraph"/>
        <w:tabs>
          <w:tab w:val="left" w:pos="567"/>
        </w:tabs>
        <w:ind w:left="567"/>
      </w:pPr>
      <w:r w:rsidRPr="0028655F">
        <w:rPr>
          <w:b/>
        </w:rPr>
        <w:t xml:space="preserve">IGEM </w:t>
      </w:r>
      <w:r>
        <w:t>–</w:t>
      </w:r>
      <w:r w:rsidR="006A769E">
        <w:t xml:space="preserve"> </w:t>
      </w:r>
      <w:r w:rsidR="00193ED8">
        <w:t>Hydrogen supplements to &lt;7bar standards were being produced.</w:t>
      </w:r>
    </w:p>
    <w:p w14:paraId="5565F957" w14:textId="77777777" w:rsidR="00AD3EDF" w:rsidRDefault="00AD3EDF" w:rsidP="00E538E7">
      <w:pPr>
        <w:pStyle w:val="ListParagraph"/>
        <w:tabs>
          <w:tab w:val="left" w:pos="567"/>
        </w:tabs>
        <w:ind w:left="567"/>
      </w:pPr>
    </w:p>
    <w:p w14:paraId="148453F1" w14:textId="5F6B454E" w:rsidR="006F763F" w:rsidRDefault="00043AD5" w:rsidP="00F17C1D">
      <w:pPr>
        <w:pStyle w:val="ListParagraph"/>
        <w:tabs>
          <w:tab w:val="left" w:pos="567"/>
        </w:tabs>
        <w:ind w:left="567"/>
      </w:pPr>
      <w:r w:rsidRPr="00414E7B">
        <w:rPr>
          <w:b/>
        </w:rPr>
        <w:t>HSE</w:t>
      </w:r>
      <w:r>
        <w:t xml:space="preserve"> –</w:t>
      </w:r>
      <w:r w:rsidR="008C427E">
        <w:t xml:space="preserve"> </w:t>
      </w:r>
      <w:r w:rsidR="00F17C1D">
        <w:t xml:space="preserve">since joining the UKOPA Board, CZ is now attending the CEDOF group on behalf of UKOPA. The group is made up of HSE, EA, Unite, EI, </w:t>
      </w:r>
      <w:proofErr w:type="gramStart"/>
      <w:r w:rsidR="00F17C1D">
        <w:t>a number of</w:t>
      </w:r>
      <w:proofErr w:type="gramEnd"/>
      <w:r w:rsidR="00F17C1D">
        <w:t xml:space="preserve"> trade associations (like UKOPA) and Jane </w:t>
      </w:r>
      <w:proofErr w:type="spellStart"/>
      <w:r w:rsidR="00F17C1D">
        <w:t>Lasey</w:t>
      </w:r>
      <w:proofErr w:type="spellEnd"/>
      <w:r w:rsidR="00F17C1D">
        <w:t xml:space="preserve"> and Chris Flint from the Pipeline Inspectorate. It was noted that the Inspectorate’s current areas of interest </w:t>
      </w:r>
      <w:proofErr w:type="gramStart"/>
      <w:r w:rsidR="00F17C1D">
        <w:t>were:</w:t>
      </w:r>
      <w:proofErr w:type="gramEnd"/>
      <w:r w:rsidR="00F17C1D">
        <w:t xml:space="preserve"> adequacy of pipeline repairs, fatigue management (people) and mental health</w:t>
      </w:r>
      <w:r w:rsidR="00336DD5">
        <w:t>.</w:t>
      </w:r>
    </w:p>
    <w:p w14:paraId="271C1B19" w14:textId="7C484EF7" w:rsidR="00FD622E" w:rsidRPr="001B5734" w:rsidRDefault="00FD622E" w:rsidP="001B5734">
      <w:pPr>
        <w:tabs>
          <w:tab w:val="left" w:pos="567"/>
        </w:tabs>
        <w:rPr>
          <w:b/>
        </w:rPr>
      </w:pPr>
    </w:p>
    <w:p w14:paraId="009996D1" w14:textId="314EB6D3" w:rsidR="00497588" w:rsidRPr="00336DD5" w:rsidRDefault="00B20692" w:rsidP="00336DD5">
      <w:pPr>
        <w:pStyle w:val="ListParagraph"/>
        <w:tabs>
          <w:tab w:val="left" w:pos="567"/>
        </w:tabs>
        <w:ind w:left="567"/>
        <w:rPr>
          <w:bCs/>
        </w:rPr>
      </w:pPr>
      <w:r>
        <w:rPr>
          <w:b/>
        </w:rPr>
        <w:t xml:space="preserve">EA/SEPA </w:t>
      </w:r>
      <w:r>
        <w:rPr>
          <w:bCs/>
        </w:rPr>
        <w:t>–</w:t>
      </w:r>
      <w:r w:rsidRPr="00B20692">
        <w:rPr>
          <w:bCs/>
        </w:rPr>
        <w:t xml:space="preserve"> </w:t>
      </w:r>
      <w:r w:rsidR="00497588" w:rsidRPr="00336DD5">
        <w:rPr>
          <w:bCs/>
        </w:rPr>
        <w:t>Action 28</w:t>
      </w:r>
      <w:r w:rsidR="00497588" w:rsidRPr="00336DD5">
        <w:rPr>
          <w:bCs/>
          <w:lang w:val="en-US" w:eastAsia="zh-CN"/>
        </w:rPr>
        <w:t>.4 AM</w:t>
      </w:r>
      <w:r w:rsidR="00282DCB" w:rsidRPr="00336DD5">
        <w:rPr>
          <w:bCs/>
          <w:lang w:val="en-US" w:eastAsia="zh-CN"/>
        </w:rPr>
        <w:t xml:space="preserve"> </w:t>
      </w:r>
      <w:proofErr w:type="gramStart"/>
      <w:r w:rsidR="00282DCB" w:rsidRPr="00336DD5">
        <w:rPr>
          <w:bCs/>
          <w:lang w:val="en-US" w:eastAsia="zh-CN"/>
        </w:rPr>
        <w:t>see</w:t>
      </w:r>
      <w:r w:rsidR="007D0493" w:rsidRPr="00336DD5">
        <w:rPr>
          <w:bCs/>
          <w:lang w:val="en-US" w:eastAsia="zh-CN"/>
        </w:rPr>
        <w:t>k</w:t>
      </w:r>
      <w:proofErr w:type="gramEnd"/>
      <w:r w:rsidR="00282DCB" w:rsidRPr="00336DD5">
        <w:rPr>
          <w:bCs/>
          <w:lang w:val="en-US" w:eastAsia="zh-CN"/>
        </w:rPr>
        <w:t xml:space="preserve"> member feedback regarding approval for working near rivers from EA</w:t>
      </w:r>
      <w:r w:rsidR="00336DD5" w:rsidRPr="00336DD5">
        <w:rPr>
          <w:bCs/>
          <w:lang w:val="en-US" w:eastAsia="zh-CN"/>
        </w:rPr>
        <w:t xml:space="preserve"> – remains open</w:t>
      </w:r>
      <w:r w:rsidR="00336DD5">
        <w:rPr>
          <w:bCs/>
          <w:lang w:val="en-US" w:eastAsia="zh-CN"/>
        </w:rPr>
        <w:t>.</w:t>
      </w:r>
      <w:r w:rsidR="00336DD5" w:rsidRPr="00336DD5">
        <w:rPr>
          <w:bCs/>
          <w:lang w:val="en-US" w:eastAsia="zh-CN"/>
        </w:rPr>
        <w:t xml:space="preserve"> </w:t>
      </w:r>
    </w:p>
    <w:p w14:paraId="70032F0E" w14:textId="77777777" w:rsidR="00090F4C" w:rsidRDefault="00090F4C" w:rsidP="00C370ED">
      <w:pPr>
        <w:tabs>
          <w:tab w:val="left" w:pos="567"/>
        </w:tabs>
      </w:pPr>
    </w:p>
    <w:p w14:paraId="3A0411A6" w14:textId="00EF0DF0" w:rsidR="004303A7" w:rsidRDefault="00934E35" w:rsidP="001D2432">
      <w:pPr>
        <w:pStyle w:val="ListParagraph"/>
        <w:numPr>
          <w:ilvl w:val="0"/>
          <w:numId w:val="18"/>
        </w:numPr>
        <w:ind w:left="567" w:hanging="709"/>
        <w:rPr>
          <w:b/>
        </w:rPr>
      </w:pPr>
      <w:r>
        <w:rPr>
          <w:b/>
        </w:rPr>
        <w:t>GPG update</w:t>
      </w:r>
      <w:r w:rsidR="000966F6">
        <w:rPr>
          <w:b/>
        </w:rPr>
        <w:t xml:space="preserve"> and Webinars</w:t>
      </w:r>
    </w:p>
    <w:p w14:paraId="5ACED868" w14:textId="092C84CD" w:rsidR="00245514" w:rsidRPr="00623A4C" w:rsidRDefault="00453383" w:rsidP="00623A4C">
      <w:pPr>
        <w:pStyle w:val="ListParagraph"/>
        <w:numPr>
          <w:ilvl w:val="0"/>
          <w:numId w:val="27"/>
        </w:numPr>
        <w:tabs>
          <w:tab w:val="left" w:pos="567"/>
        </w:tabs>
        <w:rPr>
          <w:b/>
        </w:rPr>
      </w:pPr>
      <w:r>
        <w:rPr>
          <w:b/>
        </w:rPr>
        <w:t xml:space="preserve">GPG Managing developments and works </w:t>
      </w:r>
      <w:proofErr w:type="gramStart"/>
      <w:r>
        <w:rPr>
          <w:b/>
        </w:rPr>
        <w:t>in close proximity to</w:t>
      </w:r>
      <w:proofErr w:type="gramEnd"/>
      <w:r>
        <w:rPr>
          <w:b/>
        </w:rPr>
        <w:t xml:space="preserve"> HP pipelines</w:t>
      </w:r>
    </w:p>
    <w:p w14:paraId="3F578A86" w14:textId="7FA80106" w:rsidR="001D121D" w:rsidRPr="00441109" w:rsidRDefault="00F17C1D" w:rsidP="00913439">
      <w:pPr>
        <w:pStyle w:val="ListParagraph"/>
        <w:ind w:left="567"/>
        <w:rPr>
          <w:b/>
          <w:bCs/>
        </w:rPr>
      </w:pPr>
      <w:r>
        <w:t>The document was with the Board for approval to publish at the Board meeting on 14</w:t>
      </w:r>
      <w:r w:rsidRPr="00F17C1D">
        <w:rPr>
          <w:vertAlign w:val="superscript"/>
        </w:rPr>
        <w:t>th</w:t>
      </w:r>
      <w:r>
        <w:t xml:space="preserve"> February. Outside of the meeting, this document has been approved and is available on the main UKOPA website under the published GPG page.</w:t>
      </w:r>
    </w:p>
    <w:p w14:paraId="0F926F3E" w14:textId="7FC25B69" w:rsidR="00453383" w:rsidRDefault="00453383" w:rsidP="00913439">
      <w:pPr>
        <w:pStyle w:val="ListParagraph"/>
        <w:ind w:left="567"/>
      </w:pPr>
    </w:p>
    <w:p w14:paraId="6A6EA4C0" w14:textId="70078022" w:rsidR="00453383" w:rsidRPr="00623A4C" w:rsidRDefault="00336DD5" w:rsidP="00453383">
      <w:pPr>
        <w:pStyle w:val="ListParagraph"/>
        <w:numPr>
          <w:ilvl w:val="0"/>
          <w:numId w:val="27"/>
        </w:numPr>
        <w:tabs>
          <w:tab w:val="left" w:pos="567"/>
        </w:tabs>
        <w:rPr>
          <w:b/>
        </w:rPr>
      </w:pPr>
      <w:r>
        <w:rPr>
          <w:b/>
        </w:rPr>
        <w:t>GPG for Flooding</w:t>
      </w:r>
    </w:p>
    <w:p w14:paraId="611A600D" w14:textId="2B92EB7E" w:rsidR="00B94185" w:rsidRPr="00336DD5" w:rsidRDefault="00336DD5" w:rsidP="00903F19">
      <w:pPr>
        <w:ind w:left="567"/>
      </w:pPr>
      <w:r>
        <w:t>A meeting has been arranged for 27</w:t>
      </w:r>
      <w:r w:rsidRPr="00336DD5">
        <w:rPr>
          <w:vertAlign w:val="superscript"/>
        </w:rPr>
        <w:t>th</w:t>
      </w:r>
      <w:r>
        <w:t xml:space="preserve"> April to prepare a scope for the document. </w:t>
      </w:r>
      <w:r w:rsidR="00715A35">
        <w:t>NB to see if someone from SGN can attend to provide input following their washout issue in 2021.</w:t>
      </w:r>
    </w:p>
    <w:p w14:paraId="06291E64" w14:textId="77777777" w:rsidR="003601AC" w:rsidRDefault="003601AC" w:rsidP="002B68D1">
      <w:pPr>
        <w:pStyle w:val="ListParagraph"/>
        <w:ind w:left="567"/>
      </w:pPr>
    </w:p>
    <w:p w14:paraId="63B5FC58" w14:textId="1A7D624A" w:rsidR="00B40EA6" w:rsidRPr="000A335B" w:rsidRDefault="00A0444A" w:rsidP="000A335B">
      <w:pPr>
        <w:pStyle w:val="ListParagraph"/>
        <w:numPr>
          <w:ilvl w:val="0"/>
          <w:numId w:val="18"/>
        </w:numPr>
        <w:ind w:left="567" w:hanging="709"/>
        <w:rPr>
          <w:b/>
        </w:rPr>
      </w:pPr>
      <w:r w:rsidRPr="00F61F1C">
        <w:rPr>
          <w:b/>
        </w:rPr>
        <w:t>Review of Post-Exercise Reports</w:t>
      </w:r>
    </w:p>
    <w:p w14:paraId="3457A8DC" w14:textId="3A50C12F" w:rsidR="00AE3B63" w:rsidRDefault="001A1969" w:rsidP="000A335B">
      <w:pPr>
        <w:ind w:left="567"/>
        <w:rPr>
          <w:lang w:val="en-US" w:eastAsia="en-GB"/>
        </w:rPr>
      </w:pPr>
      <w:r>
        <w:rPr>
          <w:lang w:val="en-US" w:eastAsia="en-GB"/>
        </w:rPr>
        <w:t xml:space="preserve">DB noted that the wider </w:t>
      </w:r>
      <w:proofErr w:type="spellStart"/>
      <w:r>
        <w:rPr>
          <w:lang w:val="en-US" w:eastAsia="en-GB"/>
        </w:rPr>
        <w:t>Exolum</w:t>
      </w:r>
      <w:proofErr w:type="spellEnd"/>
      <w:r>
        <w:rPr>
          <w:lang w:val="en-US" w:eastAsia="en-GB"/>
        </w:rPr>
        <w:t xml:space="preserve"> business were not currently engaged with the UK testing </w:t>
      </w:r>
      <w:proofErr w:type="gramStart"/>
      <w:r>
        <w:rPr>
          <w:lang w:val="en-US" w:eastAsia="en-GB"/>
        </w:rPr>
        <w:t>regime</w:t>
      </w:r>
      <w:proofErr w:type="gramEnd"/>
      <w:r>
        <w:rPr>
          <w:lang w:val="en-US" w:eastAsia="en-GB"/>
        </w:rPr>
        <w:t xml:space="preserve"> and he was exploring was of engaging them in this.</w:t>
      </w:r>
    </w:p>
    <w:p w14:paraId="470FF972" w14:textId="4AE16E4B" w:rsidR="001A1969" w:rsidRDefault="001A1969" w:rsidP="000A335B">
      <w:pPr>
        <w:ind w:left="567"/>
        <w:rPr>
          <w:lang w:val="en-US" w:eastAsia="en-GB"/>
        </w:rPr>
      </w:pPr>
    </w:p>
    <w:p w14:paraId="455111F5" w14:textId="09DBFD12" w:rsidR="001A1969" w:rsidRDefault="001A1969" w:rsidP="000A335B">
      <w:pPr>
        <w:ind w:left="567"/>
        <w:rPr>
          <w:lang w:val="en-US" w:eastAsia="en-GB"/>
        </w:rPr>
      </w:pPr>
      <w:r>
        <w:rPr>
          <w:lang w:val="en-US" w:eastAsia="en-GB"/>
        </w:rPr>
        <w:t>CZ noted that BPA had carried out an emergency exercise at the end of 2021 the main learning from which was how to interact with the supply terminal, who were not part of BPA and used different terminologies and timescales for doing things.</w:t>
      </w:r>
    </w:p>
    <w:p w14:paraId="5788605A" w14:textId="25E54B33" w:rsidR="00450283" w:rsidRDefault="00450283" w:rsidP="000A335B">
      <w:pPr>
        <w:ind w:left="567"/>
        <w:rPr>
          <w:lang w:val="en-US" w:eastAsia="en-GB"/>
        </w:rPr>
      </w:pPr>
    </w:p>
    <w:p w14:paraId="68829BCC" w14:textId="54684306" w:rsidR="00450283" w:rsidRPr="00BE0634" w:rsidRDefault="00450283" w:rsidP="000A335B">
      <w:pPr>
        <w:ind w:left="567"/>
        <w:rPr>
          <w:lang w:val="en-US" w:eastAsia="en-GB"/>
        </w:rPr>
      </w:pPr>
      <w:r>
        <w:rPr>
          <w:lang w:val="en-US" w:eastAsia="en-GB"/>
        </w:rPr>
        <w:t xml:space="preserve">BW offered to share the learning from exercise Triton that had taken place in 2013, which reinforced the need to understand other </w:t>
      </w:r>
      <w:proofErr w:type="gramStart"/>
      <w:r>
        <w:rPr>
          <w:lang w:val="en-US" w:eastAsia="en-GB"/>
        </w:rPr>
        <w:t>companies</w:t>
      </w:r>
      <w:proofErr w:type="gramEnd"/>
      <w:r>
        <w:rPr>
          <w:lang w:val="en-US" w:eastAsia="en-GB"/>
        </w:rPr>
        <w:t xml:space="preserve"> ways of working</w:t>
      </w:r>
    </w:p>
    <w:p w14:paraId="4258EF51" w14:textId="77777777" w:rsidR="00C17463" w:rsidRDefault="00C17463" w:rsidP="003B2030">
      <w:pPr>
        <w:ind w:left="567"/>
        <w:rPr>
          <w:lang w:val="en-US" w:eastAsia="en-GB"/>
        </w:rPr>
      </w:pPr>
    </w:p>
    <w:p w14:paraId="13E54325" w14:textId="20C94789" w:rsidR="00F72810" w:rsidRDefault="0055594C" w:rsidP="00F61F1C">
      <w:pPr>
        <w:pStyle w:val="ListParagraph"/>
        <w:numPr>
          <w:ilvl w:val="0"/>
          <w:numId w:val="18"/>
        </w:numPr>
        <w:ind w:left="567" w:hanging="709"/>
        <w:rPr>
          <w:b/>
        </w:rPr>
      </w:pPr>
      <w:r>
        <w:rPr>
          <w:b/>
        </w:rPr>
        <w:t>Sharing from other UKOPA working groups</w:t>
      </w:r>
    </w:p>
    <w:p w14:paraId="018AF3D6" w14:textId="352D2F4C" w:rsidR="00134041" w:rsidRPr="00715A35" w:rsidRDefault="00715A35" w:rsidP="00715A35">
      <w:pPr>
        <w:ind w:left="567"/>
        <w:rPr>
          <w:bCs/>
        </w:rPr>
      </w:pPr>
      <w:r>
        <w:rPr>
          <w:bCs/>
        </w:rPr>
        <w:t>The members meeting on 15</w:t>
      </w:r>
      <w:r w:rsidRPr="00715A35">
        <w:rPr>
          <w:bCs/>
          <w:vertAlign w:val="superscript"/>
        </w:rPr>
        <w:t>th</w:t>
      </w:r>
      <w:r>
        <w:rPr>
          <w:bCs/>
        </w:rPr>
        <w:t xml:space="preserve"> February would provide an overview of what was happening in the other working groups (the slides for this are available on the members centre)</w:t>
      </w:r>
    </w:p>
    <w:p w14:paraId="3F7F6E19" w14:textId="772F0DB2" w:rsidR="0090348B" w:rsidRPr="00712378" w:rsidRDefault="0090348B" w:rsidP="00712378">
      <w:pPr>
        <w:rPr>
          <w:bCs/>
        </w:rPr>
      </w:pPr>
    </w:p>
    <w:p w14:paraId="793F2E42" w14:textId="66C61190" w:rsidR="008F3910" w:rsidRDefault="00422567" w:rsidP="00F61F1C">
      <w:pPr>
        <w:pStyle w:val="ListParagraph"/>
        <w:numPr>
          <w:ilvl w:val="0"/>
          <w:numId w:val="18"/>
        </w:numPr>
        <w:ind w:left="567" w:hanging="709"/>
        <w:rPr>
          <w:b/>
        </w:rPr>
      </w:pPr>
      <w:r>
        <w:rPr>
          <w:b/>
        </w:rPr>
        <w:t>Budget and Work Plan</w:t>
      </w:r>
    </w:p>
    <w:p w14:paraId="4F718134" w14:textId="6B641F9C" w:rsidR="001C0AFA" w:rsidRPr="003D0593" w:rsidRDefault="00715A35" w:rsidP="00900A59">
      <w:pPr>
        <w:ind w:left="567"/>
        <w:rPr>
          <w:bCs/>
        </w:rPr>
      </w:pPr>
      <w:r>
        <w:rPr>
          <w:bCs/>
        </w:rPr>
        <w:t>The 2022 work plan and budget had been prepared and submitted to the Board, which includes money to prepare the GPG on flooding and the development of an updated PERO film. AM has been asked by the board to expand the plan to include milestones and dependencies for each of the line items.</w:t>
      </w:r>
    </w:p>
    <w:p w14:paraId="65CBDF0E" w14:textId="77777777" w:rsidR="00D6366E" w:rsidRDefault="00D6366E" w:rsidP="00715A35">
      <w:pPr>
        <w:rPr>
          <w:b/>
        </w:rPr>
      </w:pPr>
    </w:p>
    <w:p w14:paraId="7358C42F" w14:textId="088E8EBC" w:rsidR="00687F42" w:rsidRDefault="00687F42" w:rsidP="00F61F1C">
      <w:pPr>
        <w:numPr>
          <w:ilvl w:val="0"/>
          <w:numId w:val="18"/>
        </w:numPr>
        <w:ind w:left="567" w:hanging="709"/>
        <w:rPr>
          <w:b/>
        </w:rPr>
      </w:pPr>
      <w:r>
        <w:rPr>
          <w:b/>
        </w:rPr>
        <w:t>Date and Venue of next meetings</w:t>
      </w:r>
    </w:p>
    <w:p w14:paraId="5540A57B" w14:textId="5850EC47" w:rsidR="00792580" w:rsidRDefault="006213DC" w:rsidP="00792580">
      <w:pPr>
        <w:ind w:left="567"/>
      </w:pPr>
      <w:r>
        <w:t>2022 meeting dates:</w:t>
      </w:r>
    </w:p>
    <w:p w14:paraId="1AE0D7EE" w14:textId="77777777" w:rsidR="006213DC" w:rsidRDefault="006213DC" w:rsidP="006213DC"/>
    <w:p w14:paraId="207D931F" w14:textId="08AEDB32" w:rsidR="00F42932" w:rsidRDefault="00715A35" w:rsidP="00F42932">
      <w:pPr>
        <w:ind w:left="567"/>
        <w:rPr>
          <w:bCs/>
        </w:rPr>
      </w:pPr>
      <w:r>
        <w:rPr>
          <w:bCs/>
        </w:rPr>
        <w:t xml:space="preserve">In a change to the originally scheduled meeting on </w:t>
      </w:r>
      <w:r w:rsidR="00F42932" w:rsidRPr="00F42932">
        <w:rPr>
          <w:bCs/>
        </w:rPr>
        <w:t>Wednesday 25th May</w:t>
      </w:r>
      <w:r w:rsidR="00B26FBA">
        <w:rPr>
          <w:bCs/>
        </w:rPr>
        <w:t xml:space="preserve"> </w:t>
      </w:r>
      <w:r w:rsidR="00417428">
        <w:rPr>
          <w:bCs/>
        </w:rPr>
        <w:t>this meeting will now take place on Thursday 16</w:t>
      </w:r>
      <w:r w:rsidR="00417428" w:rsidRPr="00417428">
        <w:rPr>
          <w:bCs/>
          <w:vertAlign w:val="superscript"/>
        </w:rPr>
        <w:t>th</w:t>
      </w:r>
      <w:r w:rsidR="00417428">
        <w:rPr>
          <w:bCs/>
        </w:rPr>
        <w:t xml:space="preserve"> June at EDF energy at Heysham (a calendar invite has been sent out). 25</w:t>
      </w:r>
      <w:r w:rsidR="00417428" w:rsidRPr="00417428">
        <w:rPr>
          <w:bCs/>
          <w:vertAlign w:val="superscript"/>
        </w:rPr>
        <w:t>th</w:t>
      </w:r>
      <w:r w:rsidR="00417428">
        <w:rPr>
          <w:bCs/>
        </w:rPr>
        <w:t xml:space="preserve"> May is now the UKOPA Technical Seminar (</w:t>
      </w:r>
      <w:proofErr w:type="spellStart"/>
      <w:r w:rsidR="00417428">
        <w:rPr>
          <w:bCs/>
        </w:rPr>
        <w:t>inc</w:t>
      </w:r>
      <w:proofErr w:type="spellEnd"/>
      <w:r w:rsidR="00417428">
        <w:rPr>
          <w:bCs/>
        </w:rPr>
        <w:t xml:space="preserve"> a visit to the NGN Hydrogen House project in the NE)</w:t>
      </w:r>
    </w:p>
    <w:p w14:paraId="1EB854DF" w14:textId="77777777" w:rsidR="00417428" w:rsidRPr="00F42932" w:rsidRDefault="00417428" w:rsidP="00F42932">
      <w:pPr>
        <w:ind w:left="567"/>
        <w:rPr>
          <w:bCs/>
        </w:rPr>
      </w:pPr>
    </w:p>
    <w:p w14:paraId="0C81C6B6" w14:textId="1F8EA5A9" w:rsidR="00F42932" w:rsidRPr="00F42932" w:rsidRDefault="00F42932" w:rsidP="00F42932">
      <w:pPr>
        <w:ind w:left="567"/>
        <w:rPr>
          <w:bCs/>
        </w:rPr>
      </w:pPr>
      <w:r w:rsidRPr="00F42932">
        <w:rPr>
          <w:bCs/>
        </w:rPr>
        <w:t>Tuesday and Wednesday 11-12th October (including Emergency Planning Workshop)</w:t>
      </w:r>
      <w:r w:rsidR="00A10EA4">
        <w:rPr>
          <w:bCs/>
        </w:rPr>
        <w:t xml:space="preserve"> – Emergency Planning College, York</w:t>
      </w:r>
    </w:p>
    <w:p w14:paraId="6D4E2293" w14:textId="77777777" w:rsidR="006F58CC" w:rsidRDefault="006F58CC"/>
    <w:p w14:paraId="2B3E2FA6" w14:textId="1157B883" w:rsidR="00654CE2" w:rsidRDefault="00101971">
      <w:r>
        <w:t xml:space="preserve">The </w:t>
      </w:r>
      <w:r w:rsidR="00257D2B">
        <w:t xml:space="preserve">status of </w:t>
      </w:r>
      <w:r w:rsidR="0027018F">
        <w:t xml:space="preserve">EPWG </w:t>
      </w:r>
      <w:r w:rsidR="005F1DD5">
        <w:t>actions</w:t>
      </w:r>
      <w:r>
        <w:t xml:space="preserve"> </w:t>
      </w:r>
      <w:r w:rsidR="00257D2B">
        <w:t>is summarised</w:t>
      </w:r>
      <w:r w:rsidR="004347E2">
        <w:t xml:space="preserve"> as follows:</w:t>
      </w:r>
    </w:p>
    <w:p w14:paraId="594EB22D" w14:textId="77777777" w:rsidR="00813334" w:rsidRDefault="00813334"/>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3066"/>
        <w:gridCol w:w="1008"/>
        <w:gridCol w:w="937"/>
        <w:gridCol w:w="3379"/>
      </w:tblGrid>
      <w:tr w:rsidR="00876E67" w14:paraId="3DAFDF8D" w14:textId="77777777" w:rsidTr="000204C2">
        <w:trPr>
          <w:trHeight w:val="540"/>
        </w:trPr>
        <w:tc>
          <w:tcPr>
            <w:tcW w:w="5000" w:type="pct"/>
            <w:gridSpan w:val="5"/>
          </w:tcPr>
          <w:p w14:paraId="257968A2" w14:textId="654C9B78" w:rsidR="00876E67" w:rsidRPr="008C7DCA" w:rsidRDefault="00876E67" w:rsidP="000204C2">
            <w:pPr>
              <w:spacing w:beforeLines="60" w:before="144" w:afterLines="60" w:after="144"/>
              <w:jc w:val="center"/>
              <w:rPr>
                <w:rFonts w:ascii="Verdana" w:hAnsi="Verdana"/>
                <w:b/>
                <w:sz w:val="20"/>
                <w:szCs w:val="20"/>
              </w:rPr>
            </w:pPr>
            <w:r>
              <w:rPr>
                <w:rFonts w:ascii="Verdana" w:hAnsi="Verdana"/>
                <w:b/>
                <w:sz w:val="20"/>
                <w:szCs w:val="20"/>
              </w:rPr>
              <w:t xml:space="preserve">EPWG </w:t>
            </w:r>
            <w:r w:rsidRPr="008C7DCA">
              <w:rPr>
                <w:rFonts w:ascii="Verdana" w:hAnsi="Verdana"/>
                <w:b/>
                <w:sz w:val="20"/>
                <w:szCs w:val="20"/>
              </w:rPr>
              <w:t>Action</w:t>
            </w:r>
            <w:r>
              <w:rPr>
                <w:rFonts w:ascii="Verdana" w:hAnsi="Verdana"/>
                <w:b/>
                <w:sz w:val="20"/>
                <w:szCs w:val="20"/>
              </w:rPr>
              <w:t xml:space="preserve"> Summary </w:t>
            </w:r>
            <w:r w:rsidR="00417428">
              <w:rPr>
                <w:rFonts w:ascii="Verdana" w:hAnsi="Verdana"/>
                <w:b/>
                <w:sz w:val="20"/>
                <w:szCs w:val="20"/>
              </w:rPr>
              <w:t>February 2022</w:t>
            </w:r>
          </w:p>
        </w:tc>
      </w:tr>
      <w:tr w:rsidR="00876E67" w14:paraId="6724DE8E" w14:textId="77777777" w:rsidTr="000204C2">
        <w:trPr>
          <w:trHeight w:val="540"/>
          <w:tblHeader/>
        </w:trPr>
        <w:tc>
          <w:tcPr>
            <w:tcW w:w="441" w:type="pct"/>
          </w:tcPr>
          <w:p w14:paraId="1F1FEFC1" w14:textId="77777777" w:rsidR="00876E67" w:rsidRPr="007075B0" w:rsidRDefault="00876E67" w:rsidP="000204C2">
            <w:pPr>
              <w:spacing w:beforeLines="50" w:before="120" w:afterLines="50" w:after="120"/>
              <w:jc w:val="center"/>
              <w:rPr>
                <w:b/>
              </w:rPr>
            </w:pPr>
            <w:r w:rsidRPr="007075B0">
              <w:rPr>
                <w:b/>
              </w:rPr>
              <w:t>No</w:t>
            </w:r>
          </w:p>
        </w:tc>
        <w:tc>
          <w:tcPr>
            <w:tcW w:w="1666" w:type="pct"/>
          </w:tcPr>
          <w:p w14:paraId="273D7630" w14:textId="77777777" w:rsidR="00876E67" w:rsidRPr="007075B0" w:rsidRDefault="00876E67" w:rsidP="000204C2">
            <w:pPr>
              <w:spacing w:beforeLines="50" w:before="120" w:afterLines="50" w:after="120"/>
              <w:jc w:val="center"/>
              <w:rPr>
                <w:b/>
              </w:rPr>
            </w:pPr>
            <w:r w:rsidRPr="007075B0">
              <w:rPr>
                <w:b/>
              </w:rPr>
              <w:t>Action</w:t>
            </w:r>
          </w:p>
        </w:tc>
        <w:tc>
          <w:tcPr>
            <w:tcW w:w="548" w:type="pct"/>
          </w:tcPr>
          <w:p w14:paraId="7BEBD651" w14:textId="77777777" w:rsidR="00876E67" w:rsidRPr="007075B0" w:rsidRDefault="00876E67" w:rsidP="000204C2">
            <w:pPr>
              <w:spacing w:beforeLines="50" w:before="120" w:afterLines="50" w:after="120"/>
              <w:jc w:val="center"/>
              <w:rPr>
                <w:b/>
              </w:rPr>
            </w:pPr>
            <w:r w:rsidRPr="007075B0">
              <w:rPr>
                <w:b/>
              </w:rPr>
              <w:t xml:space="preserve">Date raised </w:t>
            </w:r>
          </w:p>
        </w:tc>
        <w:tc>
          <w:tcPr>
            <w:tcW w:w="509" w:type="pct"/>
          </w:tcPr>
          <w:p w14:paraId="2189DB30" w14:textId="77777777" w:rsidR="00876E67" w:rsidRPr="007075B0" w:rsidRDefault="00876E67" w:rsidP="000204C2">
            <w:pPr>
              <w:spacing w:beforeLines="50" w:before="120" w:afterLines="50" w:after="120"/>
              <w:jc w:val="center"/>
              <w:rPr>
                <w:b/>
              </w:rPr>
            </w:pPr>
            <w:r w:rsidRPr="007075B0">
              <w:rPr>
                <w:b/>
              </w:rPr>
              <w:t>By</w:t>
            </w:r>
          </w:p>
        </w:tc>
        <w:tc>
          <w:tcPr>
            <w:tcW w:w="1836" w:type="pct"/>
          </w:tcPr>
          <w:p w14:paraId="40AA7A5B" w14:textId="3D2E94A8" w:rsidR="00876E67" w:rsidRPr="007075B0" w:rsidRDefault="00876E67" w:rsidP="000204C2">
            <w:pPr>
              <w:spacing w:beforeLines="50" w:before="120" w:afterLines="50" w:after="120"/>
              <w:jc w:val="center"/>
              <w:rPr>
                <w:b/>
              </w:rPr>
            </w:pPr>
            <w:r w:rsidRPr="007075B0">
              <w:rPr>
                <w:b/>
              </w:rPr>
              <w:t>Progress –</w:t>
            </w:r>
            <w:r>
              <w:rPr>
                <w:b/>
              </w:rPr>
              <w:t xml:space="preserve"> </w:t>
            </w:r>
            <w:r w:rsidR="00417428">
              <w:rPr>
                <w:b/>
              </w:rPr>
              <w:t>February 2022</w:t>
            </w:r>
          </w:p>
        </w:tc>
      </w:tr>
      <w:tr w:rsidR="00876E67" w14:paraId="67F4FD10" w14:textId="77777777" w:rsidTr="000204C2">
        <w:trPr>
          <w:trHeight w:val="720"/>
        </w:trPr>
        <w:tc>
          <w:tcPr>
            <w:tcW w:w="441" w:type="pct"/>
            <w:vAlign w:val="center"/>
          </w:tcPr>
          <w:p w14:paraId="0C7AE433" w14:textId="64177EA0" w:rsidR="00876E67" w:rsidRDefault="00450283" w:rsidP="000204C2">
            <w:pPr>
              <w:spacing w:beforeLines="40" w:before="96" w:afterLines="40" w:after="96"/>
              <w:jc w:val="center"/>
              <w:rPr>
                <w:b/>
              </w:rPr>
            </w:pPr>
            <w:r>
              <w:rPr>
                <w:b/>
              </w:rPr>
              <w:t>2022-1</w:t>
            </w:r>
          </w:p>
        </w:tc>
        <w:tc>
          <w:tcPr>
            <w:tcW w:w="1666" w:type="pct"/>
          </w:tcPr>
          <w:p w14:paraId="6191409B" w14:textId="2C25B6E7" w:rsidR="00876E67" w:rsidRDefault="00450283" w:rsidP="000204C2">
            <w:r>
              <w:t>Update PERO slides to reflect findings from the Nov 2021 audit</w:t>
            </w:r>
          </w:p>
        </w:tc>
        <w:tc>
          <w:tcPr>
            <w:tcW w:w="548" w:type="pct"/>
          </w:tcPr>
          <w:p w14:paraId="1C687079" w14:textId="56393373" w:rsidR="00F22213" w:rsidRDefault="00450283" w:rsidP="000204C2">
            <w:pPr>
              <w:spacing w:beforeLines="40" w:before="96" w:afterLines="40" w:after="96"/>
              <w:rPr>
                <w:b/>
              </w:rPr>
            </w:pPr>
            <w:r>
              <w:rPr>
                <w:b/>
              </w:rPr>
              <w:t>2/22</w:t>
            </w:r>
          </w:p>
        </w:tc>
        <w:tc>
          <w:tcPr>
            <w:tcW w:w="509" w:type="pct"/>
          </w:tcPr>
          <w:p w14:paraId="6DAF9697" w14:textId="65DA356A" w:rsidR="00876E67" w:rsidRDefault="00450283" w:rsidP="000204C2">
            <w:pPr>
              <w:spacing w:beforeLines="40" w:before="96" w:afterLines="40" w:after="96"/>
              <w:rPr>
                <w:b/>
              </w:rPr>
            </w:pPr>
            <w:r>
              <w:rPr>
                <w:b/>
              </w:rPr>
              <w:t>AF</w:t>
            </w:r>
          </w:p>
        </w:tc>
        <w:tc>
          <w:tcPr>
            <w:tcW w:w="1836" w:type="pct"/>
          </w:tcPr>
          <w:p w14:paraId="04310762" w14:textId="31A01638" w:rsidR="00876E67" w:rsidRPr="00AA5334" w:rsidRDefault="00876E67" w:rsidP="000204C2">
            <w:pPr>
              <w:spacing w:beforeLines="40" w:before="96" w:afterLines="40" w:after="96"/>
              <w:rPr>
                <w:bCs/>
              </w:rPr>
            </w:pPr>
          </w:p>
        </w:tc>
      </w:tr>
      <w:tr w:rsidR="007D30B2" w14:paraId="1CCB86F7" w14:textId="77777777" w:rsidTr="000204C2">
        <w:trPr>
          <w:trHeight w:val="720"/>
        </w:trPr>
        <w:tc>
          <w:tcPr>
            <w:tcW w:w="441" w:type="pct"/>
            <w:vAlign w:val="center"/>
          </w:tcPr>
          <w:p w14:paraId="3C9D2D13" w14:textId="5399A47A" w:rsidR="007D30B2" w:rsidRDefault="00450283" w:rsidP="007D30B2">
            <w:pPr>
              <w:spacing w:beforeLines="40" w:before="96" w:afterLines="40" w:after="96"/>
              <w:jc w:val="center"/>
              <w:rPr>
                <w:b/>
              </w:rPr>
            </w:pPr>
            <w:r>
              <w:rPr>
                <w:b/>
              </w:rPr>
              <w:t>2022-2</w:t>
            </w:r>
          </w:p>
        </w:tc>
        <w:tc>
          <w:tcPr>
            <w:tcW w:w="1666" w:type="pct"/>
          </w:tcPr>
          <w:p w14:paraId="74D6F8B5" w14:textId="571EB334" w:rsidR="007D30B2" w:rsidRDefault="00450283" w:rsidP="007D30B2">
            <w:r>
              <w:t xml:space="preserve">Review TBN12 and 15 and identify if any further guidance is required </w:t>
            </w:r>
          </w:p>
        </w:tc>
        <w:tc>
          <w:tcPr>
            <w:tcW w:w="548" w:type="pct"/>
          </w:tcPr>
          <w:p w14:paraId="76102A8B" w14:textId="0D55BBDD" w:rsidR="007D30B2" w:rsidRDefault="00450283" w:rsidP="007D30B2">
            <w:pPr>
              <w:spacing w:beforeLines="40" w:before="96" w:afterLines="40" w:after="96"/>
              <w:rPr>
                <w:b/>
              </w:rPr>
            </w:pPr>
            <w:r>
              <w:rPr>
                <w:b/>
              </w:rPr>
              <w:t>2/22</w:t>
            </w:r>
          </w:p>
        </w:tc>
        <w:tc>
          <w:tcPr>
            <w:tcW w:w="509" w:type="pct"/>
          </w:tcPr>
          <w:p w14:paraId="653CFAD3" w14:textId="2A3E31F6" w:rsidR="007D30B2" w:rsidRDefault="00450283" w:rsidP="007D30B2">
            <w:pPr>
              <w:spacing w:beforeLines="40" w:before="96" w:afterLines="40" w:after="96"/>
              <w:rPr>
                <w:b/>
              </w:rPr>
            </w:pPr>
            <w:r>
              <w:rPr>
                <w:b/>
              </w:rPr>
              <w:t>ALL</w:t>
            </w:r>
          </w:p>
        </w:tc>
        <w:tc>
          <w:tcPr>
            <w:tcW w:w="1836" w:type="pct"/>
          </w:tcPr>
          <w:p w14:paraId="6F6F52E1" w14:textId="527B47D1" w:rsidR="007D30B2" w:rsidRDefault="007D30B2" w:rsidP="007D30B2">
            <w:pPr>
              <w:spacing w:beforeLines="40" w:before="96" w:afterLines="40" w:after="96"/>
            </w:pPr>
          </w:p>
        </w:tc>
      </w:tr>
      <w:tr w:rsidR="007D30B2" w14:paraId="2AB66FF2" w14:textId="77777777" w:rsidTr="000204C2">
        <w:trPr>
          <w:trHeight w:val="720"/>
        </w:trPr>
        <w:tc>
          <w:tcPr>
            <w:tcW w:w="441" w:type="pct"/>
            <w:vAlign w:val="center"/>
          </w:tcPr>
          <w:p w14:paraId="470563B5" w14:textId="5016F6A6" w:rsidR="007D30B2" w:rsidRDefault="00450283" w:rsidP="00114A07">
            <w:pPr>
              <w:spacing w:beforeLines="40" w:before="96" w:afterLines="40" w:after="96"/>
              <w:jc w:val="center"/>
              <w:rPr>
                <w:b/>
              </w:rPr>
            </w:pPr>
            <w:r>
              <w:rPr>
                <w:b/>
              </w:rPr>
              <w:t>2022-3</w:t>
            </w:r>
          </w:p>
        </w:tc>
        <w:tc>
          <w:tcPr>
            <w:tcW w:w="1666" w:type="pct"/>
          </w:tcPr>
          <w:p w14:paraId="34CEF683" w14:textId="63F3B771" w:rsidR="007D30B2" w:rsidRDefault="00450283" w:rsidP="007D30B2">
            <w:r>
              <w:t>Review Safety Alert on exclusion zones so that it can be shared across UKOPA</w:t>
            </w:r>
          </w:p>
        </w:tc>
        <w:tc>
          <w:tcPr>
            <w:tcW w:w="548" w:type="pct"/>
          </w:tcPr>
          <w:p w14:paraId="02D3DEAE" w14:textId="0E4C43E9" w:rsidR="007D30B2" w:rsidRDefault="00450283" w:rsidP="007D30B2">
            <w:pPr>
              <w:spacing w:beforeLines="40" w:before="96" w:afterLines="40" w:after="96"/>
              <w:rPr>
                <w:b/>
              </w:rPr>
            </w:pPr>
            <w:r>
              <w:rPr>
                <w:b/>
              </w:rPr>
              <w:t>2/22</w:t>
            </w:r>
          </w:p>
        </w:tc>
        <w:tc>
          <w:tcPr>
            <w:tcW w:w="509" w:type="pct"/>
          </w:tcPr>
          <w:p w14:paraId="15125995" w14:textId="34E6B53B" w:rsidR="007D30B2" w:rsidRDefault="00450283" w:rsidP="007D30B2">
            <w:pPr>
              <w:spacing w:beforeLines="40" w:before="96" w:afterLines="40" w:after="96"/>
              <w:rPr>
                <w:b/>
              </w:rPr>
            </w:pPr>
            <w:r>
              <w:rPr>
                <w:b/>
              </w:rPr>
              <w:t>All</w:t>
            </w:r>
          </w:p>
        </w:tc>
        <w:tc>
          <w:tcPr>
            <w:tcW w:w="1836" w:type="pct"/>
          </w:tcPr>
          <w:p w14:paraId="7C036E96" w14:textId="507EC95D" w:rsidR="007D30B2" w:rsidRDefault="007D30B2" w:rsidP="007D30B2">
            <w:pPr>
              <w:spacing w:beforeLines="40" w:before="96" w:afterLines="40" w:after="96"/>
            </w:pPr>
          </w:p>
        </w:tc>
      </w:tr>
      <w:tr w:rsidR="00114A07" w14:paraId="0615ED2B" w14:textId="77777777" w:rsidTr="000204C2">
        <w:trPr>
          <w:trHeight w:val="720"/>
        </w:trPr>
        <w:tc>
          <w:tcPr>
            <w:tcW w:w="441" w:type="pct"/>
            <w:vAlign w:val="center"/>
          </w:tcPr>
          <w:p w14:paraId="7E5EA1C8" w14:textId="136B4727" w:rsidR="00114A07" w:rsidRDefault="00114A07" w:rsidP="00114A07">
            <w:pPr>
              <w:spacing w:beforeLines="40" w:before="96" w:afterLines="40" w:after="96"/>
              <w:jc w:val="center"/>
              <w:rPr>
                <w:b/>
              </w:rPr>
            </w:pPr>
          </w:p>
        </w:tc>
        <w:tc>
          <w:tcPr>
            <w:tcW w:w="1666" w:type="pct"/>
          </w:tcPr>
          <w:p w14:paraId="0F716860" w14:textId="42A37278" w:rsidR="00114A07" w:rsidRDefault="00114A07" w:rsidP="007D30B2"/>
        </w:tc>
        <w:tc>
          <w:tcPr>
            <w:tcW w:w="548" w:type="pct"/>
          </w:tcPr>
          <w:p w14:paraId="0CBDE1F3" w14:textId="5C1F94FC" w:rsidR="00114A07" w:rsidRDefault="00114A07" w:rsidP="007D30B2">
            <w:pPr>
              <w:spacing w:beforeLines="40" w:before="96" w:afterLines="40" w:after="96"/>
              <w:rPr>
                <w:b/>
              </w:rPr>
            </w:pPr>
          </w:p>
        </w:tc>
        <w:tc>
          <w:tcPr>
            <w:tcW w:w="509" w:type="pct"/>
          </w:tcPr>
          <w:p w14:paraId="6B91EE28" w14:textId="70E35422" w:rsidR="00114A07" w:rsidRDefault="00114A07" w:rsidP="007D30B2">
            <w:pPr>
              <w:spacing w:beforeLines="40" w:before="96" w:afterLines="40" w:after="96"/>
              <w:rPr>
                <w:b/>
              </w:rPr>
            </w:pPr>
          </w:p>
        </w:tc>
        <w:tc>
          <w:tcPr>
            <w:tcW w:w="1836" w:type="pct"/>
          </w:tcPr>
          <w:p w14:paraId="586A6E4A" w14:textId="77777777" w:rsidR="00114A07" w:rsidRDefault="00114A07" w:rsidP="007D30B2">
            <w:pPr>
              <w:spacing w:beforeLines="40" w:before="96" w:afterLines="40" w:after="96"/>
            </w:pPr>
          </w:p>
        </w:tc>
      </w:tr>
      <w:tr w:rsidR="00114A07" w14:paraId="32828499" w14:textId="77777777" w:rsidTr="000204C2">
        <w:trPr>
          <w:trHeight w:val="720"/>
        </w:trPr>
        <w:tc>
          <w:tcPr>
            <w:tcW w:w="441" w:type="pct"/>
            <w:vAlign w:val="center"/>
          </w:tcPr>
          <w:p w14:paraId="12384DC3" w14:textId="597F6853" w:rsidR="00114A07" w:rsidRDefault="00114A07" w:rsidP="00114A07">
            <w:pPr>
              <w:spacing w:beforeLines="40" w:before="96" w:afterLines="40" w:after="96"/>
              <w:jc w:val="center"/>
              <w:rPr>
                <w:b/>
              </w:rPr>
            </w:pPr>
          </w:p>
        </w:tc>
        <w:tc>
          <w:tcPr>
            <w:tcW w:w="1666" w:type="pct"/>
          </w:tcPr>
          <w:p w14:paraId="150BDBBA" w14:textId="510575A7" w:rsidR="00114A07" w:rsidRDefault="00114A07" w:rsidP="007D30B2"/>
        </w:tc>
        <w:tc>
          <w:tcPr>
            <w:tcW w:w="548" w:type="pct"/>
          </w:tcPr>
          <w:p w14:paraId="02F936A8" w14:textId="2003E8C4" w:rsidR="00114A07" w:rsidRDefault="00114A07" w:rsidP="007D30B2">
            <w:pPr>
              <w:spacing w:beforeLines="40" w:before="96" w:afterLines="40" w:after="96"/>
              <w:rPr>
                <w:b/>
              </w:rPr>
            </w:pPr>
          </w:p>
        </w:tc>
        <w:tc>
          <w:tcPr>
            <w:tcW w:w="509" w:type="pct"/>
          </w:tcPr>
          <w:p w14:paraId="2DB27478" w14:textId="159569AE" w:rsidR="00114A07" w:rsidRDefault="00114A07" w:rsidP="007D30B2">
            <w:pPr>
              <w:spacing w:beforeLines="40" w:before="96" w:afterLines="40" w:after="96"/>
              <w:rPr>
                <w:b/>
              </w:rPr>
            </w:pPr>
          </w:p>
        </w:tc>
        <w:tc>
          <w:tcPr>
            <w:tcW w:w="1836" w:type="pct"/>
          </w:tcPr>
          <w:p w14:paraId="322AE43B" w14:textId="77777777" w:rsidR="00114A07" w:rsidRDefault="00114A07" w:rsidP="007D30B2">
            <w:pPr>
              <w:spacing w:beforeLines="40" w:before="96" w:afterLines="40" w:after="96"/>
            </w:pPr>
          </w:p>
        </w:tc>
      </w:tr>
      <w:tr w:rsidR="007D30B2" w14:paraId="5C2F4938" w14:textId="77777777" w:rsidTr="000204C2">
        <w:trPr>
          <w:trHeight w:val="720"/>
        </w:trPr>
        <w:tc>
          <w:tcPr>
            <w:tcW w:w="5000" w:type="pct"/>
            <w:gridSpan w:val="5"/>
            <w:vAlign w:val="center"/>
          </w:tcPr>
          <w:p w14:paraId="4C3D0680" w14:textId="77777777" w:rsidR="007D30B2" w:rsidRDefault="007D30B2" w:rsidP="007D30B2">
            <w:pPr>
              <w:spacing w:beforeLines="40" w:before="96" w:afterLines="40" w:after="96"/>
            </w:pPr>
            <w:r>
              <w:rPr>
                <w:b/>
              </w:rPr>
              <w:t>Previous actions</w:t>
            </w:r>
          </w:p>
        </w:tc>
      </w:tr>
      <w:tr w:rsidR="00417428" w14:paraId="4A75E07C" w14:textId="77777777" w:rsidTr="0063629F">
        <w:trPr>
          <w:trHeight w:val="720"/>
        </w:trPr>
        <w:tc>
          <w:tcPr>
            <w:tcW w:w="441" w:type="pct"/>
            <w:vAlign w:val="center"/>
          </w:tcPr>
          <w:p w14:paraId="0E2359AB" w14:textId="489A7AD8" w:rsidR="00417428" w:rsidRDefault="00417428" w:rsidP="00417428">
            <w:pPr>
              <w:spacing w:beforeLines="40" w:before="96" w:afterLines="40" w:after="96"/>
              <w:jc w:val="center"/>
              <w:rPr>
                <w:b/>
              </w:rPr>
            </w:pPr>
            <w:r>
              <w:rPr>
                <w:b/>
              </w:rPr>
              <w:t>28.1</w:t>
            </w:r>
          </w:p>
        </w:tc>
        <w:tc>
          <w:tcPr>
            <w:tcW w:w="1666" w:type="pct"/>
          </w:tcPr>
          <w:p w14:paraId="7D33A765" w14:textId="69677C12" w:rsidR="00417428" w:rsidRDefault="00417428" w:rsidP="00417428">
            <w:r>
              <w:t>Try animating PERO course slides</w:t>
            </w:r>
          </w:p>
        </w:tc>
        <w:tc>
          <w:tcPr>
            <w:tcW w:w="548" w:type="pct"/>
          </w:tcPr>
          <w:p w14:paraId="41A9C953" w14:textId="420FA2F1" w:rsidR="00417428" w:rsidRDefault="00417428" w:rsidP="00417428">
            <w:pPr>
              <w:spacing w:beforeLines="40" w:before="96" w:afterLines="40" w:after="96"/>
              <w:rPr>
                <w:b/>
              </w:rPr>
            </w:pPr>
            <w:r>
              <w:rPr>
                <w:b/>
              </w:rPr>
              <w:t>9/21</w:t>
            </w:r>
          </w:p>
        </w:tc>
        <w:tc>
          <w:tcPr>
            <w:tcW w:w="509" w:type="pct"/>
          </w:tcPr>
          <w:p w14:paraId="299D43E7" w14:textId="6CEAE0AC" w:rsidR="00417428" w:rsidRDefault="00417428" w:rsidP="00417428">
            <w:pPr>
              <w:spacing w:beforeLines="40" w:before="96" w:afterLines="40" w:after="96"/>
              <w:rPr>
                <w:b/>
              </w:rPr>
            </w:pPr>
            <w:r>
              <w:rPr>
                <w:b/>
              </w:rPr>
              <w:t>AF</w:t>
            </w:r>
          </w:p>
        </w:tc>
        <w:tc>
          <w:tcPr>
            <w:tcW w:w="1836" w:type="pct"/>
          </w:tcPr>
          <w:p w14:paraId="1142CB17" w14:textId="63B66569" w:rsidR="00417428" w:rsidRDefault="00417428" w:rsidP="00417428">
            <w:pPr>
              <w:spacing w:beforeLines="40" w:before="96" w:afterLines="40" w:after="96"/>
            </w:pPr>
            <w:r>
              <w:t xml:space="preserve">Feb 22 - Ongoing. </w:t>
            </w:r>
            <w:proofErr w:type="spellStart"/>
            <w:r>
              <w:t>Slido</w:t>
            </w:r>
            <w:proofErr w:type="spellEnd"/>
            <w:r>
              <w:t xml:space="preserve"> is a useful </w:t>
            </w:r>
            <w:proofErr w:type="gramStart"/>
            <w:r>
              <w:t>tool, but</w:t>
            </w:r>
            <w:proofErr w:type="gramEnd"/>
            <w:r>
              <w:t xml:space="preserve"> might not be </w:t>
            </w:r>
            <w:r>
              <w:lastRenderedPageBreak/>
              <w:t>able to use for this course. Further investigation required.</w:t>
            </w:r>
          </w:p>
        </w:tc>
      </w:tr>
      <w:tr w:rsidR="00417428" w14:paraId="7738E816" w14:textId="77777777" w:rsidTr="0063629F">
        <w:trPr>
          <w:trHeight w:val="720"/>
        </w:trPr>
        <w:tc>
          <w:tcPr>
            <w:tcW w:w="441" w:type="pct"/>
            <w:vAlign w:val="center"/>
          </w:tcPr>
          <w:p w14:paraId="2731D88E" w14:textId="09BA209F" w:rsidR="00417428" w:rsidRDefault="00417428" w:rsidP="00417428">
            <w:pPr>
              <w:spacing w:beforeLines="40" w:before="96" w:afterLines="40" w:after="96"/>
              <w:jc w:val="center"/>
              <w:rPr>
                <w:b/>
              </w:rPr>
            </w:pPr>
            <w:r>
              <w:rPr>
                <w:b/>
              </w:rPr>
              <w:lastRenderedPageBreak/>
              <w:t>28.2</w:t>
            </w:r>
          </w:p>
        </w:tc>
        <w:tc>
          <w:tcPr>
            <w:tcW w:w="1666" w:type="pct"/>
          </w:tcPr>
          <w:p w14:paraId="3E4D7B74" w14:textId="44822A3C" w:rsidR="00417428" w:rsidRDefault="00417428" w:rsidP="00417428">
            <w:r>
              <w:rPr>
                <w:bCs/>
              </w:rPr>
              <w:t>Prepare learning brief from PERO examples (TH hand grenade issue and not crossing exclusion zone cordon despite being PERO</w:t>
            </w:r>
          </w:p>
        </w:tc>
        <w:tc>
          <w:tcPr>
            <w:tcW w:w="548" w:type="pct"/>
          </w:tcPr>
          <w:p w14:paraId="3D85F000" w14:textId="509B1BA9" w:rsidR="00417428" w:rsidRDefault="00417428" w:rsidP="00417428">
            <w:pPr>
              <w:spacing w:beforeLines="40" w:before="96" w:afterLines="40" w:after="96"/>
              <w:rPr>
                <w:b/>
              </w:rPr>
            </w:pPr>
            <w:r>
              <w:rPr>
                <w:b/>
              </w:rPr>
              <w:t>09/21</w:t>
            </w:r>
          </w:p>
        </w:tc>
        <w:tc>
          <w:tcPr>
            <w:tcW w:w="509" w:type="pct"/>
          </w:tcPr>
          <w:p w14:paraId="56550831" w14:textId="6980F065" w:rsidR="00417428" w:rsidRDefault="00417428" w:rsidP="00417428">
            <w:pPr>
              <w:spacing w:beforeLines="40" w:before="96" w:afterLines="40" w:after="96"/>
              <w:rPr>
                <w:b/>
              </w:rPr>
            </w:pPr>
            <w:r>
              <w:rPr>
                <w:b/>
              </w:rPr>
              <w:t>AF / NB</w:t>
            </w:r>
          </w:p>
        </w:tc>
        <w:tc>
          <w:tcPr>
            <w:tcW w:w="1836" w:type="pct"/>
          </w:tcPr>
          <w:p w14:paraId="172811A0" w14:textId="6CBCC647" w:rsidR="00417428" w:rsidRDefault="00811E07" w:rsidP="00417428">
            <w:pPr>
              <w:spacing w:beforeLines="40" w:before="96" w:afterLines="40" w:after="96"/>
            </w:pPr>
            <w:r>
              <w:t>Feb 22 – draft of the exclusion zone example is being circulated for comments with the meeting notes</w:t>
            </w:r>
          </w:p>
        </w:tc>
      </w:tr>
      <w:tr w:rsidR="00417428" w14:paraId="63D84BD3" w14:textId="77777777" w:rsidTr="0063629F">
        <w:trPr>
          <w:trHeight w:val="720"/>
        </w:trPr>
        <w:tc>
          <w:tcPr>
            <w:tcW w:w="441" w:type="pct"/>
            <w:vAlign w:val="center"/>
          </w:tcPr>
          <w:p w14:paraId="5D2C8056" w14:textId="12932FE8" w:rsidR="00417428" w:rsidRDefault="00417428" w:rsidP="00417428">
            <w:pPr>
              <w:spacing w:beforeLines="40" w:before="96" w:afterLines="40" w:after="96"/>
              <w:jc w:val="center"/>
              <w:rPr>
                <w:b/>
              </w:rPr>
            </w:pPr>
            <w:r>
              <w:rPr>
                <w:b/>
              </w:rPr>
              <w:t>28.3</w:t>
            </w:r>
          </w:p>
        </w:tc>
        <w:tc>
          <w:tcPr>
            <w:tcW w:w="1666" w:type="pct"/>
          </w:tcPr>
          <w:p w14:paraId="0F445643" w14:textId="33A18942" w:rsidR="00417428" w:rsidRDefault="00417428" w:rsidP="00417428">
            <w:r>
              <w:t>Initial negotiations with FSC re 2023 onwards PERO contract</w:t>
            </w:r>
          </w:p>
        </w:tc>
        <w:tc>
          <w:tcPr>
            <w:tcW w:w="548" w:type="pct"/>
          </w:tcPr>
          <w:p w14:paraId="4BADF4D9" w14:textId="571B88BC" w:rsidR="00417428" w:rsidRDefault="00417428" w:rsidP="00417428">
            <w:pPr>
              <w:spacing w:beforeLines="40" w:before="96" w:afterLines="40" w:after="96"/>
              <w:rPr>
                <w:b/>
              </w:rPr>
            </w:pPr>
            <w:r>
              <w:rPr>
                <w:b/>
              </w:rPr>
              <w:t>09/21</w:t>
            </w:r>
          </w:p>
        </w:tc>
        <w:tc>
          <w:tcPr>
            <w:tcW w:w="509" w:type="pct"/>
          </w:tcPr>
          <w:p w14:paraId="6B96FE9F" w14:textId="56597361" w:rsidR="00417428" w:rsidRDefault="00417428" w:rsidP="00417428">
            <w:pPr>
              <w:spacing w:beforeLines="40" w:before="96" w:afterLines="40" w:after="96"/>
              <w:rPr>
                <w:b/>
              </w:rPr>
            </w:pPr>
            <w:r>
              <w:rPr>
                <w:b/>
              </w:rPr>
              <w:t>NB</w:t>
            </w:r>
          </w:p>
        </w:tc>
        <w:tc>
          <w:tcPr>
            <w:tcW w:w="1836" w:type="pct"/>
          </w:tcPr>
          <w:p w14:paraId="1AB31924" w14:textId="34914091" w:rsidR="00417428" w:rsidRDefault="00811E07" w:rsidP="00417428">
            <w:pPr>
              <w:spacing w:beforeLines="40" w:before="96" w:afterLines="40" w:after="96"/>
            </w:pPr>
            <w:r>
              <w:t xml:space="preserve">Initial introductions made and meeting arrange for May 2022 to discuss further - </w:t>
            </w:r>
            <w:r w:rsidRPr="00811E07">
              <w:rPr>
                <w:b/>
                <w:bCs/>
              </w:rPr>
              <w:t>CLOSED</w:t>
            </w:r>
          </w:p>
        </w:tc>
      </w:tr>
      <w:tr w:rsidR="00417428" w14:paraId="23C469B8" w14:textId="77777777" w:rsidTr="0063629F">
        <w:trPr>
          <w:trHeight w:val="720"/>
        </w:trPr>
        <w:tc>
          <w:tcPr>
            <w:tcW w:w="441" w:type="pct"/>
            <w:vAlign w:val="center"/>
          </w:tcPr>
          <w:p w14:paraId="7BE1BE02" w14:textId="40AC3D56" w:rsidR="00417428" w:rsidRDefault="00417428" w:rsidP="00417428">
            <w:pPr>
              <w:spacing w:beforeLines="40" w:before="96" w:afterLines="40" w:after="96"/>
              <w:jc w:val="center"/>
              <w:rPr>
                <w:b/>
              </w:rPr>
            </w:pPr>
            <w:r>
              <w:rPr>
                <w:b/>
              </w:rPr>
              <w:t>28.4</w:t>
            </w:r>
          </w:p>
        </w:tc>
        <w:tc>
          <w:tcPr>
            <w:tcW w:w="1666" w:type="pct"/>
          </w:tcPr>
          <w:p w14:paraId="1E434332" w14:textId="2AB9D1B4" w:rsidR="00417428" w:rsidRDefault="00417428" w:rsidP="00417428">
            <w:r>
              <w:t>Seek feedback at Oct members meeting of issues getting authority to carry out work near rivers</w:t>
            </w:r>
          </w:p>
        </w:tc>
        <w:tc>
          <w:tcPr>
            <w:tcW w:w="548" w:type="pct"/>
          </w:tcPr>
          <w:p w14:paraId="1575A15E" w14:textId="35AEA87A" w:rsidR="00417428" w:rsidRDefault="00417428" w:rsidP="00417428">
            <w:pPr>
              <w:spacing w:beforeLines="40" w:before="96" w:afterLines="40" w:after="96"/>
              <w:rPr>
                <w:b/>
              </w:rPr>
            </w:pPr>
            <w:r>
              <w:rPr>
                <w:b/>
              </w:rPr>
              <w:t>09.21</w:t>
            </w:r>
          </w:p>
        </w:tc>
        <w:tc>
          <w:tcPr>
            <w:tcW w:w="509" w:type="pct"/>
          </w:tcPr>
          <w:p w14:paraId="5CBC6292" w14:textId="0882321B" w:rsidR="00417428" w:rsidRDefault="00417428" w:rsidP="00417428">
            <w:pPr>
              <w:spacing w:beforeLines="40" w:before="96" w:afterLines="40" w:after="96"/>
              <w:rPr>
                <w:b/>
              </w:rPr>
            </w:pPr>
            <w:r>
              <w:rPr>
                <w:b/>
              </w:rPr>
              <w:t>AM</w:t>
            </w:r>
          </w:p>
        </w:tc>
        <w:tc>
          <w:tcPr>
            <w:tcW w:w="1836" w:type="pct"/>
          </w:tcPr>
          <w:p w14:paraId="421E698F" w14:textId="520F24C1" w:rsidR="00417428" w:rsidRDefault="00811E07" w:rsidP="00417428">
            <w:pPr>
              <w:spacing w:beforeLines="40" w:before="96" w:afterLines="40" w:after="96"/>
            </w:pPr>
            <w:r>
              <w:t>Feb 22 – update needed at the next meeting</w:t>
            </w:r>
          </w:p>
        </w:tc>
      </w:tr>
      <w:tr w:rsidR="00417428" w14:paraId="090501A5" w14:textId="77777777" w:rsidTr="0063629F">
        <w:trPr>
          <w:trHeight w:val="720"/>
        </w:trPr>
        <w:tc>
          <w:tcPr>
            <w:tcW w:w="441" w:type="pct"/>
            <w:vAlign w:val="center"/>
          </w:tcPr>
          <w:p w14:paraId="4118785B" w14:textId="05C8EADD" w:rsidR="00417428" w:rsidRDefault="00417428" w:rsidP="00417428">
            <w:pPr>
              <w:spacing w:beforeLines="40" w:before="96" w:afterLines="40" w:after="96"/>
              <w:jc w:val="center"/>
              <w:rPr>
                <w:b/>
              </w:rPr>
            </w:pPr>
            <w:r>
              <w:rPr>
                <w:b/>
              </w:rPr>
              <w:t>28.5</w:t>
            </w:r>
          </w:p>
        </w:tc>
        <w:tc>
          <w:tcPr>
            <w:tcW w:w="1666" w:type="pct"/>
          </w:tcPr>
          <w:p w14:paraId="62CE23F5" w14:textId="07E6C47B" w:rsidR="00417428" w:rsidRDefault="00417428" w:rsidP="00417428">
            <w:r>
              <w:t xml:space="preserve">Speak with IWG chair </w:t>
            </w:r>
            <w:proofErr w:type="spellStart"/>
            <w:r>
              <w:t>re</w:t>
            </w:r>
            <w:proofErr w:type="spellEnd"/>
            <w:r>
              <w:t xml:space="preserve"> cross WG subgroup for flooding GPG development</w:t>
            </w:r>
          </w:p>
        </w:tc>
        <w:tc>
          <w:tcPr>
            <w:tcW w:w="548" w:type="pct"/>
          </w:tcPr>
          <w:p w14:paraId="1946533C" w14:textId="3B0C4BE5" w:rsidR="00417428" w:rsidRDefault="00417428" w:rsidP="00417428">
            <w:pPr>
              <w:spacing w:beforeLines="40" w:before="96" w:afterLines="40" w:after="96"/>
              <w:rPr>
                <w:b/>
              </w:rPr>
            </w:pPr>
            <w:r>
              <w:rPr>
                <w:b/>
              </w:rPr>
              <w:t>09.21</w:t>
            </w:r>
          </w:p>
        </w:tc>
        <w:tc>
          <w:tcPr>
            <w:tcW w:w="509" w:type="pct"/>
          </w:tcPr>
          <w:p w14:paraId="39F3E77C" w14:textId="61C86648" w:rsidR="00417428" w:rsidRDefault="00417428" w:rsidP="00417428">
            <w:pPr>
              <w:spacing w:beforeLines="40" w:before="96" w:afterLines="40" w:after="96"/>
              <w:rPr>
                <w:b/>
              </w:rPr>
            </w:pPr>
            <w:r>
              <w:rPr>
                <w:b/>
              </w:rPr>
              <w:t>AM / NB</w:t>
            </w:r>
          </w:p>
        </w:tc>
        <w:tc>
          <w:tcPr>
            <w:tcW w:w="1836" w:type="pct"/>
          </w:tcPr>
          <w:p w14:paraId="5D044CD9" w14:textId="2D37D21D" w:rsidR="00417428" w:rsidRDefault="00811E07" w:rsidP="00417428">
            <w:pPr>
              <w:spacing w:beforeLines="40" w:before="96" w:afterLines="40" w:after="96"/>
            </w:pPr>
            <w:r>
              <w:t xml:space="preserve">Invitation extended to IWG members – </w:t>
            </w:r>
            <w:r w:rsidRPr="00811E07">
              <w:rPr>
                <w:b/>
                <w:bCs/>
              </w:rPr>
              <w:t>CLOSED</w:t>
            </w:r>
          </w:p>
        </w:tc>
      </w:tr>
      <w:tr w:rsidR="00417428" w14:paraId="6F69CC2B" w14:textId="77777777" w:rsidTr="0063629F">
        <w:trPr>
          <w:trHeight w:val="720"/>
        </w:trPr>
        <w:tc>
          <w:tcPr>
            <w:tcW w:w="441" w:type="pct"/>
            <w:vAlign w:val="center"/>
          </w:tcPr>
          <w:p w14:paraId="7E832CB1" w14:textId="2B50E154" w:rsidR="00417428" w:rsidRDefault="00417428" w:rsidP="00417428">
            <w:pPr>
              <w:spacing w:beforeLines="40" w:before="96" w:afterLines="40" w:after="96"/>
              <w:jc w:val="center"/>
              <w:rPr>
                <w:b/>
              </w:rPr>
            </w:pPr>
            <w:r>
              <w:rPr>
                <w:b/>
              </w:rPr>
              <w:t>27.1</w:t>
            </w:r>
          </w:p>
        </w:tc>
        <w:tc>
          <w:tcPr>
            <w:tcW w:w="1666" w:type="pct"/>
          </w:tcPr>
          <w:p w14:paraId="0956831B" w14:textId="4F99049F" w:rsidR="00417428" w:rsidRDefault="00417428" w:rsidP="00417428">
            <w:r>
              <w:t>Arranged HAC discussion with DNV re moving course to 2022</w:t>
            </w:r>
          </w:p>
        </w:tc>
        <w:tc>
          <w:tcPr>
            <w:tcW w:w="548" w:type="pct"/>
          </w:tcPr>
          <w:p w14:paraId="56F05F93" w14:textId="672AF696" w:rsidR="00417428" w:rsidRDefault="00417428" w:rsidP="00417428">
            <w:pPr>
              <w:spacing w:beforeLines="40" w:before="96" w:afterLines="40" w:after="96"/>
              <w:rPr>
                <w:b/>
              </w:rPr>
            </w:pPr>
            <w:r>
              <w:rPr>
                <w:b/>
              </w:rPr>
              <w:t>05/21</w:t>
            </w:r>
          </w:p>
        </w:tc>
        <w:tc>
          <w:tcPr>
            <w:tcW w:w="509" w:type="pct"/>
          </w:tcPr>
          <w:p w14:paraId="5E8F7027" w14:textId="04656828" w:rsidR="00417428" w:rsidRDefault="00417428" w:rsidP="00417428">
            <w:pPr>
              <w:spacing w:beforeLines="40" w:before="96" w:afterLines="40" w:after="96"/>
              <w:rPr>
                <w:b/>
              </w:rPr>
            </w:pPr>
            <w:r>
              <w:rPr>
                <w:b/>
              </w:rPr>
              <w:t>NB / AM</w:t>
            </w:r>
          </w:p>
        </w:tc>
        <w:tc>
          <w:tcPr>
            <w:tcW w:w="1836" w:type="pct"/>
          </w:tcPr>
          <w:p w14:paraId="5DD8D7C4" w14:textId="5393C030" w:rsidR="00811E07" w:rsidRDefault="00811E07" w:rsidP="00417428">
            <w:pPr>
              <w:spacing w:beforeLines="40" w:before="96" w:afterLines="40" w:after="96"/>
            </w:pPr>
            <w:r>
              <w:t xml:space="preserve">Feb 22 – meeting take place and event arranged - </w:t>
            </w:r>
            <w:r w:rsidRPr="00811E07">
              <w:rPr>
                <w:b/>
                <w:bCs/>
              </w:rPr>
              <w:t>CLOSED</w:t>
            </w:r>
          </w:p>
          <w:p w14:paraId="3FCE7BA2" w14:textId="51845C61" w:rsidR="00417428" w:rsidRDefault="00417428" w:rsidP="00417428">
            <w:pPr>
              <w:spacing w:beforeLines="40" w:before="96" w:afterLines="40" w:after="96"/>
            </w:pPr>
            <w:r>
              <w:t xml:space="preserve">Sept 21 – Emails sent but </w:t>
            </w:r>
            <w:proofErr w:type="gramStart"/>
            <w:r>
              <w:t>as yet</w:t>
            </w:r>
            <w:proofErr w:type="gramEnd"/>
            <w:r>
              <w:t xml:space="preserve"> meeting not taken place</w:t>
            </w:r>
          </w:p>
        </w:tc>
      </w:tr>
      <w:tr w:rsidR="00417428" w14:paraId="66AEB0A3" w14:textId="77777777" w:rsidTr="0063629F">
        <w:trPr>
          <w:trHeight w:val="720"/>
        </w:trPr>
        <w:tc>
          <w:tcPr>
            <w:tcW w:w="441" w:type="pct"/>
            <w:vAlign w:val="center"/>
          </w:tcPr>
          <w:p w14:paraId="48CA710D" w14:textId="49988ACB" w:rsidR="00417428" w:rsidRDefault="00417428" w:rsidP="00417428">
            <w:pPr>
              <w:spacing w:beforeLines="40" w:before="96" w:afterLines="40" w:after="96"/>
              <w:jc w:val="center"/>
              <w:rPr>
                <w:b/>
              </w:rPr>
            </w:pPr>
            <w:r>
              <w:rPr>
                <w:b/>
              </w:rPr>
              <w:t>27.2</w:t>
            </w:r>
          </w:p>
        </w:tc>
        <w:tc>
          <w:tcPr>
            <w:tcW w:w="1666" w:type="pct"/>
          </w:tcPr>
          <w:p w14:paraId="195FDB10" w14:textId="43553070" w:rsidR="00417428" w:rsidRDefault="00417428" w:rsidP="00417428">
            <w:r>
              <w:rPr>
                <w:bCs/>
              </w:rPr>
              <w:t>Update GPG36 and circulate to the subgroup for final comments</w:t>
            </w:r>
          </w:p>
        </w:tc>
        <w:tc>
          <w:tcPr>
            <w:tcW w:w="548" w:type="pct"/>
          </w:tcPr>
          <w:p w14:paraId="0D63B867" w14:textId="6F997BD0" w:rsidR="00417428" w:rsidRDefault="00417428" w:rsidP="00417428">
            <w:pPr>
              <w:spacing w:beforeLines="40" w:before="96" w:afterLines="40" w:after="96"/>
              <w:rPr>
                <w:b/>
              </w:rPr>
            </w:pPr>
            <w:r>
              <w:rPr>
                <w:b/>
              </w:rPr>
              <w:t>05/21</w:t>
            </w:r>
          </w:p>
        </w:tc>
        <w:tc>
          <w:tcPr>
            <w:tcW w:w="509" w:type="pct"/>
          </w:tcPr>
          <w:p w14:paraId="45A5F4C0" w14:textId="3ADD3A7D" w:rsidR="00417428" w:rsidRDefault="00417428" w:rsidP="00417428">
            <w:pPr>
              <w:spacing w:beforeLines="40" w:before="96" w:afterLines="40" w:after="96"/>
              <w:rPr>
                <w:b/>
              </w:rPr>
            </w:pPr>
            <w:r>
              <w:rPr>
                <w:b/>
              </w:rPr>
              <w:t>AG</w:t>
            </w:r>
          </w:p>
        </w:tc>
        <w:tc>
          <w:tcPr>
            <w:tcW w:w="1836" w:type="pct"/>
          </w:tcPr>
          <w:p w14:paraId="62AB8775" w14:textId="4F323811" w:rsidR="00811E07" w:rsidRDefault="00811E07" w:rsidP="00417428">
            <w:pPr>
              <w:spacing w:beforeLines="40" w:before="96" w:afterLines="40" w:after="96"/>
            </w:pPr>
            <w:r>
              <w:t xml:space="preserve">Feb 22 – document with the Board for final approval - </w:t>
            </w:r>
            <w:r w:rsidRPr="00811E07">
              <w:rPr>
                <w:b/>
                <w:bCs/>
              </w:rPr>
              <w:t>CLOSED</w:t>
            </w:r>
          </w:p>
          <w:p w14:paraId="0AAB3F79" w14:textId="6640E559" w:rsidR="00417428" w:rsidRDefault="00417428" w:rsidP="00417428">
            <w:pPr>
              <w:spacing w:beforeLines="40" w:before="96" w:afterLines="40" w:after="96"/>
            </w:pPr>
            <w:r>
              <w:t>Sept 21 – Final changes still to be made and signed off</w:t>
            </w:r>
          </w:p>
        </w:tc>
      </w:tr>
      <w:tr w:rsidR="00417428" w14:paraId="6DFA2B05" w14:textId="77777777" w:rsidTr="0063629F">
        <w:trPr>
          <w:trHeight w:val="720"/>
        </w:trPr>
        <w:tc>
          <w:tcPr>
            <w:tcW w:w="441" w:type="pct"/>
            <w:vAlign w:val="center"/>
          </w:tcPr>
          <w:p w14:paraId="56BB5972" w14:textId="2C2461A7" w:rsidR="00417428" w:rsidRDefault="00417428" w:rsidP="00417428">
            <w:pPr>
              <w:spacing w:beforeLines="40" w:before="96" w:afterLines="40" w:after="96"/>
              <w:jc w:val="center"/>
              <w:rPr>
                <w:b/>
              </w:rPr>
            </w:pPr>
            <w:r>
              <w:rPr>
                <w:b/>
              </w:rPr>
              <w:t>27.3</w:t>
            </w:r>
          </w:p>
        </w:tc>
        <w:tc>
          <w:tcPr>
            <w:tcW w:w="1666" w:type="pct"/>
          </w:tcPr>
          <w:p w14:paraId="6C634A65" w14:textId="765C036B" w:rsidR="00417428" w:rsidRDefault="00417428" w:rsidP="00417428">
            <w:r>
              <w:t>Add flooding discussion onto the agenda for the Sept meeting</w:t>
            </w:r>
          </w:p>
        </w:tc>
        <w:tc>
          <w:tcPr>
            <w:tcW w:w="548" w:type="pct"/>
          </w:tcPr>
          <w:p w14:paraId="3829F8AE" w14:textId="5C4217D7" w:rsidR="00417428" w:rsidRDefault="00417428" w:rsidP="00417428">
            <w:pPr>
              <w:spacing w:beforeLines="40" w:before="96" w:afterLines="40" w:after="96"/>
              <w:rPr>
                <w:b/>
              </w:rPr>
            </w:pPr>
            <w:r>
              <w:rPr>
                <w:b/>
              </w:rPr>
              <w:t>05/21</w:t>
            </w:r>
          </w:p>
        </w:tc>
        <w:tc>
          <w:tcPr>
            <w:tcW w:w="509" w:type="pct"/>
          </w:tcPr>
          <w:p w14:paraId="3D360BF2" w14:textId="0FB0292F" w:rsidR="00417428" w:rsidRDefault="00417428" w:rsidP="00417428">
            <w:pPr>
              <w:spacing w:beforeLines="40" w:before="96" w:afterLines="40" w:after="96"/>
              <w:rPr>
                <w:b/>
              </w:rPr>
            </w:pPr>
            <w:r>
              <w:rPr>
                <w:b/>
              </w:rPr>
              <w:t>NB</w:t>
            </w:r>
          </w:p>
        </w:tc>
        <w:tc>
          <w:tcPr>
            <w:tcW w:w="1836" w:type="pct"/>
          </w:tcPr>
          <w:p w14:paraId="5D75097F" w14:textId="4F7D7CE0" w:rsidR="00417428" w:rsidRDefault="00417428" w:rsidP="00417428">
            <w:pPr>
              <w:spacing w:beforeLines="40" w:before="96" w:afterLines="40" w:after="96"/>
            </w:pPr>
            <w:r>
              <w:t xml:space="preserve">Item added to agenda and is to be included in the workplan for 2022 - </w:t>
            </w:r>
            <w:r w:rsidRPr="00082C23">
              <w:rPr>
                <w:b/>
                <w:bCs/>
              </w:rPr>
              <w:t>CLOSED</w:t>
            </w:r>
          </w:p>
        </w:tc>
      </w:tr>
      <w:tr w:rsidR="00417428" w14:paraId="1B2A03C7" w14:textId="77777777" w:rsidTr="000204C2">
        <w:trPr>
          <w:trHeight w:val="720"/>
        </w:trPr>
        <w:tc>
          <w:tcPr>
            <w:tcW w:w="441" w:type="pct"/>
            <w:vAlign w:val="center"/>
          </w:tcPr>
          <w:p w14:paraId="514590C8" w14:textId="2E281202" w:rsidR="00417428" w:rsidRDefault="00417428" w:rsidP="00417428">
            <w:pPr>
              <w:spacing w:beforeLines="40" w:before="96" w:afterLines="40" w:after="96"/>
              <w:jc w:val="center"/>
              <w:rPr>
                <w:b/>
              </w:rPr>
            </w:pPr>
            <w:r>
              <w:rPr>
                <w:b/>
              </w:rPr>
              <w:t>24/06</w:t>
            </w:r>
          </w:p>
        </w:tc>
        <w:tc>
          <w:tcPr>
            <w:tcW w:w="1666" w:type="pct"/>
          </w:tcPr>
          <w:p w14:paraId="74D0226B" w14:textId="5247A03B" w:rsidR="00417428" w:rsidRDefault="00417428" w:rsidP="00417428">
            <w:r>
              <w:t>Ask GNI whether they might share Supply Emergency learnings</w:t>
            </w:r>
          </w:p>
        </w:tc>
        <w:tc>
          <w:tcPr>
            <w:tcW w:w="548" w:type="pct"/>
          </w:tcPr>
          <w:p w14:paraId="6FC553EF" w14:textId="20DAD88B" w:rsidR="00417428" w:rsidRPr="0041333E" w:rsidRDefault="00417428" w:rsidP="00417428">
            <w:pPr>
              <w:spacing w:beforeLines="40" w:before="96" w:afterLines="40" w:after="96"/>
              <w:rPr>
                <w:b/>
              </w:rPr>
            </w:pPr>
            <w:r>
              <w:rPr>
                <w:b/>
              </w:rPr>
              <w:t>06/20</w:t>
            </w:r>
          </w:p>
        </w:tc>
        <w:tc>
          <w:tcPr>
            <w:tcW w:w="509" w:type="pct"/>
          </w:tcPr>
          <w:p w14:paraId="0031FBC7" w14:textId="06B20F90" w:rsidR="00417428" w:rsidRDefault="00417428" w:rsidP="00417428">
            <w:pPr>
              <w:spacing w:beforeLines="40" w:before="96" w:afterLines="40" w:after="96"/>
              <w:rPr>
                <w:b/>
              </w:rPr>
            </w:pPr>
            <w:r>
              <w:rPr>
                <w:b/>
              </w:rPr>
              <w:t>AF</w:t>
            </w:r>
          </w:p>
        </w:tc>
        <w:tc>
          <w:tcPr>
            <w:tcW w:w="1836" w:type="pct"/>
          </w:tcPr>
          <w:p w14:paraId="79EE40A8" w14:textId="4C05D542" w:rsidR="001A1969" w:rsidRDefault="001A1969" w:rsidP="00417428">
            <w:pPr>
              <w:spacing w:beforeLines="40" w:before="96" w:afterLines="40" w:after="96"/>
            </w:pPr>
            <w:r>
              <w:t>Feb 22 – AD agreed to liaise with AF regarding this</w:t>
            </w:r>
          </w:p>
          <w:p w14:paraId="18AC423E" w14:textId="7C91A184" w:rsidR="00417428" w:rsidRDefault="00417428" w:rsidP="00417428">
            <w:pPr>
              <w:spacing w:beforeLines="40" w:before="96" w:afterLines="40" w:after="96"/>
            </w:pPr>
            <w:r>
              <w:t>Sept 21 – shared at group but not made into a learning brief. Decision needed in Jan if this item should be closed</w:t>
            </w:r>
          </w:p>
          <w:p w14:paraId="1894AFD4" w14:textId="6AC813CB" w:rsidR="00417428" w:rsidRDefault="00417428" w:rsidP="00417428">
            <w:pPr>
              <w:spacing w:beforeLines="40" w:before="96" w:afterLines="40" w:after="96"/>
            </w:pPr>
            <w:r>
              <w:t>May 21 - Requested, and followed up, but still awaiting an answer.</w:t>
            </w:r>
          </w:p>
        </w:tc>
      </w:tr>
      <w:tr w:rsidR="00417428" w14:paraId="177F4BBE" w14:textId="77777777" w:rsidTr="000204C2">
        <w:trPr>
          <w:trHeight w:val="720"/>
        </w:trPr>
        <w:tc>
          <w:tcPr>
            <w:tcW w:w="441" w:type="pct"/>
            <w:vAlign w:val="center"/>
          </w:tcPr>
          <w:p w14:paraId="573AA455" w14:textId="77777777" w:rsidR="00417428" w:rsidRDefault="00417428" w:rsidP="00417428">
            <w:pPr>
              <w:spacing w:beforeLines="40" w:before="96" w:afterLines="40" w:after="96"/>
              <w:jc w:val="center"/>
              <w:rPr>
                <w:b/>
              </w:rPr>
            </w:pPr>
            <w:r>
              <w:rPr>
                <w:b/>
              </w:rPr>
              <w:lastRenderedPageBreak/>
              <w:t>21/04</w:t>
            </w:r>
          </w:p>
        </w:tc>
        <w:tc>
          <w:tcPr>
            <w:tcW w:w="1666" w:type="pct"/>
          </w:tcPr>
          <w:p w14:paraId="7FBF447D" w14:textId="77777777" w:rsidR="00417428" w:rsidRDefault="00417428" w:rsidP="00417428">
            <w:r>
              <w:t xml:space="preserve">Update EPWG GPGs to remove term Exclusion Zones </w:t>
            </w:r>
          </w:p>
        </w:tc>
        <w:tc>
          <w:tcPr>
            <w:tcW w:w="548" w:type="pct"/>
          </w:tcPr>
          <w:p w14:paraId="67B37A07" w14:textId="77777777" w:rsidR="00417428" w:rsidRPr="00446D39" w:rsidRDefault="00417428" w:rsidP="00417428">
            <w:pPr>
              <w:spacing w:beforeLines="40" w:before="96" w:afterLines="40" w:after="96"/>
              <w:rPr>
                <w:b/>
              </w:rPr>
            </w:pPr>
            <w:r>
              <w:rPr>
                <w:b/>
              </w:rPr>
              <w:t>6/19</w:t>
            </w:r>
          </w:p>
        </w:tc>
        <w:tc>
          <w:tcPr>
            <w:tcW w:w="509" w:type="pct"/>
          </w:tcPr>
          <w:p w14:paraId="6B5D39E1" w14:textId="77777777" w:rsidR="00417428" w:rsidRDefault="00417428" w:rsidP="00417428">
            <w:pPr>
              <w:spacing w:beforeLines="40" w:before="96" w:afterLines="40" w:after="96"/>
              <w:rPr>
                <w:b/>
              </w:rPr>
            </w:pPr>
            <w:r>
              <w:rPr>
                <w:b/>
              </w:rPr>
              <w:t>AF / NB</w:t>
            </w:r>
          </w:p>
        </w:tc>
        <w:tc>
          <w:tcPr>
            <w:tcW w:w="1836" w:type="pct"/>
          </w:tcPr>
          <w:p w14:paraId="0CA3E62C" w14:textId="4958AA6C" w:rsidR="00417428" w:rsidRDefault="00417428" w:rsidP="00417428">
            <w:pPr>
              <w:spacing w:beforeLines="40" w:before="96" w:afterLines="40" w:after="96"/>
            </w:pPr>
            <w:r>
              <w:t>Sept 21 – as JESIP is being updated it was agreed to wait for publication before carrying out</w:t>
            </w:r>
          </w:p>
          <w:p w14:paraId="4CA53344" w14:textId="2E1C3ED9" w:rsidR="00417428" w:rsidRDefault="00417428" w:rsidP="00417428">
            <w:pPr>
              <w:spacing w:beforeLines="40" w:before="96" w:afterLines="40" w:after="96"/>
            </w:pPr>
            <w:r>
              <w:t>Jan 21 – need to agree how to progress this action</w:t>
            </w:r>
          </w:p>
          <w:p w14:paraId="35B7BE8E" w14:textId="26775FDC" w:rsidR="00417428" w:rsidRDefault="00417428" w:rsidP="00417428">
            <w:pPr>
              <w:spacing w:beforeLines="40" w:before="96" w:afterLines="40" w:after="96"/>
            </w:pPr>
            <w:r>
              <w:t xml:space="preserve">Sept 2020 - PERO information has been updated but other EPWG document need checking </w:t>
            </w:r>
          </w:p>
          <w:p w14:paraId="728256AF" w14:textId="1F0FA19D" w:rsidR="00417428" w:rsidRDefault="00417428" w:rsidP="00417428">
            <w:pPr>
              <w:spacing w:beforeLines="40" w:before="96" w:afterLines="40" w:after="96"/>
            </w:pPr>
            <w:r>
              <w:t xml:space="preserve">June 2020 – this item is </w:t>
            </w:r>
            <w:proofErr w:type="spellStart"/>
            <w:r>
              <w:t>on going</w:t>
            </w:r>
            <w:proofErr w:type="spellEnd"/>
            <w:r>
              <w:t xml:space="preserve"> whilst an agreement over the term to be used is found</w:t>
            </w:r>
          </w:p>
          <w:p w14:paraId="0D4471C9" w14:textId="77777777" w:rsidR="00417428" w:rsidRDefault="00417428" w:rsidP="00417428">
            <w:pPr>
              <w:spacing w:beforeLines="40" w:before="96" w:afterLines="40" w:after="96"/>
            </w:pPr>
            <w:r>
              <w:t>Feb 2020 – this work needs to be completed when the term has been agreed.  A call with the experts at the FSC is to be arranged.</w:t>
            </w:r>
          </w:p>
          <w:p w14:paraId="15CDE964" w14:textId="77777777" w:rsidR="00417428" w:rsidRDefault="00417428" w:rsidP="00417428">
            <w:pPr>
              <w:spacing w:beforeLines="40" w:before="96" w:afterLines="40" w:after="96"/>
            </w:pPr>
            <w:r>
              <w:t>2/10/19 – to be completed - Ongoing</w:t>
            </w:r>
          </w:p>
        </w:tc>
      </w:tr>
      <w:tr w:rsidR="00417428" w14:paraId="64A74790" w14:textId="77777777" w:rsidTr="000204C2">
        <w:trPr>
          <w:trHeight w:val="720"/>
        </w:trPr>
        <w:tc>
          <w:tcPr>
            <w:tcW w:w="441" w:type="pct"/>
            <w:vAlign w:val="center"/>
          </w:tcPr>
          <w:p w14:paraId="09896429" w14:textId="77777777" w:rsidR="00417428" w:rsidRDefault="00417428" w:rsidP="00417428">
            <w:pPr>
              <w:spacing w:beforeLines="40" w:before="96" w:afterLines="40" w:after="96"/>
              <w:jc w:val="center"/>
              <w:rPr>
                <w:b/>
              </w:rPr>
            </w:pPr>
            <w:r>
              <w:rPr>
                <w:b/>
              </w:rPr>
              <w:t>21/09</w:t>
            </w:r>
          </w:p>
        </w:tc>
        <w:tc>
          <w:tcPr>
            <w:tcW w:w="1666" w:type="pct"/>
          </w:tcPr>
          <w:p w14:paraId="76D42BD8" w14:textId="77777777" w:rsidR="00417428" w:rsidRDefault="00417428" w:rsidP="00417428">
            <w:r>
              <w:t xml:space="preserve">Bring written learnings from an exercise to the next meeting </w:t>
            </w:r>
          </w:p>
        </w:tc>
        <w:tc>
          <w:tcPr>
            <w:tcW w:w="548" w:type="pct"/>
          </w:tcPr>
          <w:p w14:paraId="44A2EB17" w14:textId="77777777" w:rsidR="00417428" w:rsidRPr="00446D39" w:rsidRDefault="00417428" w:rsidP="00417428">
            <w:pPr>
              <w:spacing w:beforeLines="40" w:before="96" w:afterLines="40" w:after="96"/>
              <w:rPr>
                <w:b/>
              </w:rPr>
            </w:pPr>
            <w:r>
              <w:rPr>
                <w:b/>
              </w:rPr>
              <w:t>6/19</w:t>
            </w:r>
          </w:p>
        </w:tc>
        <w:tc>
          <w:tcPr>
            <w:tcW w:w="509" w:type="pct"/>
          </w:tcPr>
          <w:p w14:paraId="3921A14E" w14:textId="77777777" w:rsidR="00417428" w:rsidRDefault="00417428" w:rsidP="00417428">
            <w:pPr>
              <w:spacing w:beforeLines="40" w:before="96" w:afterLines="40" w:after="96"/>
              <w:rPr>
                <w:b/>
              </w:rPr>
            </w:pPr>
            <w:r>
              <w:rPr>
                <w:b/>
              </w:rPr>
              <w:t>All</w:t>
            </w:r>
          </w:p>
        </w:tc>
        <w:tc>
          <w:tcPr>
            <w:tcW w:w="1836" w:type="pct"/>
          </w:tcPr>
          <w:p w14:paraId="5A35FFE8" w14:textId="77777777" w:rsidR="00417428" w:rsidRDefault="00417428" w:rsidP="00417428">
            <w:pPr>
              <w:spacing w:beforeLines="40" w:before="96" w:afterLines="40" w:after="96"/>
            </w:pPr>
            <w:r>
              <w:t>This item will remain ongoing</w:t>
            </w:r>
          </w:p>
        </w:tc>
      </w:tr>
      <w:tr w:rsidR="00417428" w14:paraId="665D9FCF" w14:textId="77777777" w:rsidTr="000204C2">
        <w:trPr>
          <w:trHeight w:val="720"/>
        </w:trPr>
        <w:tc>
          <w:tcPr>
            <w:tcW w:w="441" w:type="pct"/>
            <w:vAlign w:val="center"/>
          </w:tcPr>
          <w:p w14:paraId="007148D1" w14:textId="77777777" w:rsidR="00417428" w:rsidRDefault="00417428" w:rsidP="00417428">
            <w:pPr>
              <w:spacing w:beforeLines="40" w:before="96" w:afterLines="40" w:after="96"/>
              <w:jc w:val="center"/>
              <w:rPr>
                <w:b/>
              </w:rPr>
            </w:pPr>
            <w:r>
              <w:rPr>
                <w:b/>
              </w:rPr>
              <w:t>18/08</w:t>
            </w:r>
          </w:p>
        </w:tc>
        <w:tc>
          <w:tcPr>
            <w:tcW w:w="1666" w:type="pct"/>
          </w:tcPr>
          <w:p w14:paraId="150323D0" w14:textId="77777777" w:rsidR="00417428" w:rsidRDefault="00417428" w:rsidP="00417428">
            <w:r>
              <w:t xml:space="preserve">Inform BW if you </w:t>
            </w:r>
            <w:proofErr w:type="gramStart"/>
            <w:r>
              <w:t>are able to</w:t>
            </w:r>
            <w:proofErr w:type="gramEnd"/>
            <w:r>
              <w:t xml:space="preserve"> invite his unit to an emergency exercise / pipeline open day</w:t>
            </w:r>
          </w:p>
        </w:tc>
        <w:tc>
          <w:tcPr>
            <w:tcW w:w="548" w:type="pct"/>
          </w:tcPr>
          <w:p w14:paraId="3481AAA5" w14:textId="77777777" w:rsidR="00417428" w:rsidRDefault="00417428" w:rsidP="00417428">
            <w:pPr>
              <w:spacing w:beforeLines="40" w:before="96" w:afterLines="40" w:after="96"/>
              <w:rPr>
                <w:b/>
              </w:rPr>
            </w:pPr>
            <w:r>
              <w:rPr>
                <w:b/>
              </w:rPr>
              <w:t>26/6/18</w:t>
            </w:r>
          </w:p>
        </w:tc>
        <w:tc>
          <w:tcPr>
            <w:tcW w:w="509" w:type="pct"/>
          </w:tcPr>
          <w:p w14:paraId="6D7C573D" w14:textId="77777777" w:rsidR="00417428" w:rsidRDefault="00417428" w:rsidP="00417428">
            <w:pPr>
              <w:spacing w:beforeLines="40" w:before="96" w:afterLines="40" w:after="96"/>
              <w:rPr>
                <w:b/>
              </w:rPr>
            </w:pPr>
            <w:r>
              <w:rPr>
                <w:b/>
              </w:rPr>
              <w:t>ALL</w:t>
            </w:r>
          </w:p>
        </w:tc>
        <w:tc>
          <w:tcPr>
            <w:tcW w:w="1836" w:type="pct"/>
          </w:tcPr>
          <w:p w14:paraId="562BB8CE" w14:textId="77777777" w:rsidR="00417428" w:rsidRDefault="00417428" w:rsidP="00417428">
            <w:pPr>
              <w:spacing w:beforeLines="40" w:before="96" w:afterLines="40" w:after="96"/>
            </w:pPr>
            <w:r>
              <w:t xml:space="preserve">A number of people expressed an interest in </w:t>
            </w:r>
            <w:proofErr w:type="gramStart"/>
            <w:r>
              <w:t>this</w:t>
            </w:r>
            <w:proofErr w:type="gramEnd"/>
            <w:r>
              <w:t xml:space="preserve"> so the action remains open</w:t>
            </w:r>
          </w:p>
        </w:tc>
      </w:tr>
    </w:tbl>
    <w:p w14:paraId="16B14B37" w14:textId="77777777" w:rsidR="00194C5F" w:rsidRPr="00257D2B" w:rsidRDefault="00194C5F" w:rsidP="00AF3231">
      <w:pPr>
        <w:rPr>
          <w:b/>
        </w:rPr>
      </w:pPr>
    </w:p>
    <w:sectPr w:rsidR="00194C5F" w:rsidRPr="00257D2B" w:rsidSect="00A8323C">
      <w:headerReference w:type="default" r:id="rId7"/>
      <w:footerReference w:type="even" r:id="rId8"/>
      <w:footerReference w:type="default" r:id="rId9"/>
      <w:pgSz w:w="11900" w:h="16840"/>
      <w:pgMar w:top="1440" w:right="162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AB59" w14:textId="77777777" w:rsidR="00613D6C" w:rsidRDefault="00613D6C">
      <w:r>
        <w:separator/>
      </w:r>
    </w:p>
  </w:endnote>
  <w:endnote w:type="continuationSeparator" w:id="0">
    <w:p w14:paraId="4C08A22E" w14:textId="77777777" w:rsidR="00613D6C" w:rsidRDefault="00613D6C">
      <w:r>
        <w:continuationSeparator/>
      </w:r>
    </w:p>
  </w:endnote>
  <w:endnote w:type="continuationNotice" w:id="1">
    <w:p w14:paraId="4F64B096" w14:textId="77777777" w:rsidR="00613D6C" w:rsidRDefault="00613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E67D" w14:textId="77777777" w:rsidR="00777D24" w:rsidRDefault="00777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A8CEECE" w14:textId="77777777" w:rsidR="00777D24" w:rsidRDefault="00777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EEA9" w14:textId="77777777" w:rsidR="00777D24" w:rsidRDefault="00777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572">
      <w:rPr>
        <w:rStyle w:val="PageNumber"/>
        <w:noProof/>
      </w:rPr>
      <w:t>3</w:t>
    </w:r>
    <w:r>
      <w:rPr>
        <w:rStyle w:val="PageNumber"/>
      </w:rPr>
      <w:fldChar w:fldCharType="end"/>
    </w:r>
  </w:p>
  <w:p w14:paraId="578D9DEA" w14:textId="0873FAA4" w:rsidR="00777D24" w:rsidRDefault="00777D24" w:rsidP="00222D82">
    <w:pPr>
      <w:pStyle w:val="Footer"/>
      <w:rPr>
        <w:sz w:val="16"/>
      </w:rPr>
    </w:pPr>
    <w:r>
      <w:rPr>
        <w:sz w:val="16"/>
      </w:rPr>
      <w:t xml:space="preserve">EPWG Meeting </w:t>
    </w:r>
    <w:r w:rsidR="002A0129">
      <w:rPr>
        <w:sz w:val="16"/>
      </w:rPr>
      <w:t>Feb 2022</w:t>
    </w:r>
    <w:r w:rsidR="009F3584">
      <w:rPr>
        <w:sz w:val="16"/>
      </w:rPr>
      <w:t xml:space="preserve"> v1</w:t>
    </w:r>
  </w:p>
  <w:p w14:paraId="05C9A4C0" w14:textId="77777777" w:rsidR="00777D24" w:rsidRDefault="00777D2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F1FB5" w14:textId="77777777" w:rsidR="00613D6C" w:rsidRDefault="00613D6C">
      <w:r>
        <w:separator/>
      </w:r>
    </w:p>
  </w:footnote>
  <w:footnote w:type="continuationSeparator" w:id="0">
    <w:p w14:paraId="2CF55EA1" w14:textId="77777777" w:rsidR="00613D6C" w:rsidRDefault="00613D6C">
      <w:r>
        <w:continuationSeparator/>
      </w:r>
    </w:p>
  </w:footnote>
  <w:footnote w:type="continuationNotice" w:id="1">
    <w:p w14:paraId="060AD239" w14:textId="77777777" w:rsidR="00613D6C" w:rsidRDefault="00613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4F5F" w14:textId="5A8A3EB7" w:rsidR="006138EB" w:rsidRDefault="00777D24" w:rsidP="006138EB">
    <w:pPr>
      <w:pStyle w:val="Header"/>
      <w:tabs>
        <w:tab w:val="clear" w:pos="4320"/>
        <w:tab w:val="clear" w:pos="8640"/>
        <w:tab w:val="left" w:pos="7947"/>
      </w:tabs>
      <w:ind w:right="-540"/>
    </w:pPr>
    <w:r>
      <w:rPr>
        <w:noProof/>
        <w:lang w:val="en-US" w:eastAsia="zh-CN"/>
      </w:rPr>
      <w:drawing>
        <wp:inline distT="0" distB="0" distL="0" distR="0" wp14:anchorId="665468F9" wp14:editId="4F4C0E8B">
          <wp:extent cx="1371600" cy="333375"/>
          <wp:effectExtent l="1905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371600" cy="333375"/>
                  </a:xfrm>
                  <a:prstGeom prst="rect">
                    <a:avLst/>
                  </a:prstGeom>
                  <a:noFill/>
                  <a:ln w="9525">
                    <a:noFill/>
                    <a:miter lim="800000"/>
                    <a:headEnd/>
                    <a:tailEnd/>
                  </a:ln>
                </pic:spPr>
              </pic:pic>
            </a:graphicData>
          </a:graphic>
        </wp:inline>
      </w:drawing>
    </w:r>
    <w:r>
      <w:t xml:space="preserve">                                                                    </w:t>
    </w:r>
    <w:r w:rsidR="0061446F">
      <w:t xml:space="preserve">                  UKOPA EPWG /</w:t>
    </w:r>
    <w:r w:rsidR="00D02258">
      <w:t>2</w:t>
    </w:r>
    <w:r w:rsidR="00306AAC">
      <w:t>2</w:t>
    </w:r>
    <w:r w:rsidR="00D02258">
      <w:t>/0</w:t>
    </w:r>
    <w:r w:rsidR="00306AAC">
      <w:t>2</w:t>
    </w:r>
  </w:p>
  <w:p w14:paraId="6D0C931E" w14:textId="77777777" w:rsidR="00E30116" w:rsidRDefault="00E30116">
    <w:pPr>
      <w:pStyle w:val="Header"/>
      <w:tabs>
        <w:tab w:val="clear" w:pos="4320"/>
        <w:tab w:val="clear" w:pos="8640"/>
        <w:tab w:val="left" w:pos="7947"/>
      </w:tabs>
      <w:ind w:right="-540"/>
    </w:pPr>
  </w:p>
  <w:p w14:paraId="0EF72180" w14:textId="725E859C" w:rsidR="00777D24" w:rsidRDefault="00777D24">
    <w:r>
      <w:rPr>
        <w:noProof/>
        <w:sz w:val="20"/>
        <w:lang w:val="en-US" w:eastAsia="zh-CN"/>
      </w:rPr>
      <mc:AlternateContent>
        <mc:Choice Requires="wps">
          <w:drawing>
            <wp:anchor distT="4294967295" distB="4294967295" distL="114300" distR="114300" simplePos="0" relativeHeight="251658240" behindDoc="0" locked="0" layoutInCell="1" allowOverlap="1" wp14:anchorId="33D6CE87" wp14:editId="5DED4435">
              <wp:simplePos x="0" y="0"/>
              <wp:positionH relativeFrom="column">
                <wp:posOffset>1485900</wp:posOffset>
              </wp:positionH>
              <wp:positionV relativeFrom="paragraph">
                <wp:posOffset>8254</wp:posOffset>
              </wp:positionV>
              <wp:extent cx="5143500" cy="0"/>
              <wp:effectExtent l="0" t="0" r="1270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v="urn:schemas-microsoft-com:mac:vml" xmlns:mo="http://schemas.microsoft.com/office/mac/office/2008/main">
          <w:pict>
            <v:line w14:anchorId="7CCB192A" id="Line 2"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GPGRbb1AQAAtAMAAA4AAAAAAAAAAAAAAAAALgIA&#10;AGRycy9lMm9Eb2MueG1sUEsBAi0AFAAGAAgAAAAhAMcEJBfgAAAADQEAAA8AAAAAAAAAAAAAAAAA&#10;TwQAAGRycy9kb3ducmV2LnhtbFBLBQYAAAAABAAEAPMAAABcBQAAAAA=&#10;" strokecolor="#36f" strokeweight="1.5pt"/>
          </w:pict>
        </mc:Fallback>
      </mc:AlternateContent>
    </w:r>
    <w:r>
      <w:br/>
    </w:r>
    <w:r>
      <w:rPr>
        <w:rFonts w:ascii="Verdana" w:hAnsi="Verdana"/>
        <w:b/>
        <w:bCs/>
        <w:sz w:val="16"/>
        <w:szCs w:val="15"/>
      </w:rPr>
      <w:t>United Kingdom Onshore Pipeline Operators’ Association</w:t>
    </w:r>
    <w:r>
      <w:rPr>
        <w:rFonts w:ascii="Verdana" w:hAnsi="Verdana"/>
        <w:b/>
        <w:bCs/>
        <w:sz w:val="16"/>
        <w:szCs w:val="15"/>
      </w:rPr>
      <w:tab/>
    </w:r>
  </w:p>
  <w:p w14:paraId="39CCDEFA" w14:textId="77777777" w:rsidR="00777D24" w:rsidRDefault="00777D24">
    <w:pPr>
      <w:pStyle w:val="Header"/>
      <w:tabs>
        <w:tab w:val="clear" w:pos="4320"/>
        <w:tab w:val="clear" w:pos="8640"/>
        <w:tab w:val="left" w:pos="7046"/>
      </w:tabs>
      <w:ind w:left="-720"/>
      <w:rPr>
        <w:b/>
      </w:rPr>
    </w:pPr>
    <w:r>
      <w:rPr>
        <w:b/>
      </w:rPr>
      <w:t xml:space="preserve">                                                                                                      </w:t>
    </w:r>
  </w:p>
  <w:p w14:paraId="0392EE7F" w14:textId="77777777" w:rsidR="00777D24" w:rsidRDefault="00777D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831C1"/>
    <w:multiLevelType w:val="hybridMultilevel"/>
    <w:tmpl w:val="0714EBF4"/>
    <w:lvl w:ilvl="0" w:tplc="490CC80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2A6C"/>
    <w:multiLevelType w:val="multilevel"/>
    <w:tmpl w:val="06E82D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75C19"/>
    <w:multiLevelType w:val="hybridMultilevel"/>
    <w:tmpl w:val="05A27882"/>
    <w:lvl w:ilvl="0" w:tplc="04090001">
      <w:start w:val="1"/>
      <w:numFmt w:val="bullet"/>
      <w:lvlText w:val=""/>
      <w:lvlJc w:val="left"/>
      <w:pPr>
        <w:ind w:left="1280" w:hanging="360"/>
      </w:pPr>
      <w:rPr>
        <w:rFonts w:ascii="Symbol" w:hAnsi="Symbol" w:hint="default"/>
      </w:rPr>
    </w:lvl>
    <w:lvl w:ilvl="1" w:tplc="04090003">
      <w:start w:val="1"/>
      <w:numFmt w:val="bullet"/>
      <w:lvlText w:val="o"/>
      <w:lvlJc w:val="left"/>
      <w:pPr>
        <w:ind w:left="2000" w:hanging="360"/>
      </w:pPr>
      <w:rPr>
        <w:rFonts w:ascii="Courier New" w:hAnsi="Courier New" w:hint="default"/>
      </w:rPr>
    </w:lvl>
    <w:lvl w:ilvl="2" w:tplc="04090005">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190D2D20"/>
    <w:multiLevelType w:val="hybridMultilevel"/>
    <w:tmpl w:val="A296C1B2"/>
    <w:lvl w:ilvl="0" w:tplc="47AE417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91D1F00"/>
    <w:multiLevelType w:val="hybridMultilevel"/>
    <w:tmpl w:val="2452B324"/>
    <w:lvl w:ilvl="0" w:tplc="440875B6">
      <w:start w:val="23"/>
      <w:numFmt w:val="bullet"/>
      <w:lvlText w:val="-"/>
      <w:lvlJc w:val="left"/>
      <w:pPr>
        <w:ind w:left="927" w:hanging="360"/>
      </w:pPr>
      <w:rPr>
        <w:rFonts w:ascii="Times New Roman" w:eastAsia="Times New Roman" w:hAnsi="Times New Roman" w:cs="Times New Roman"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2CE67E1"/>
    <w:multiLevelType w:val="hybridMultilevel"/>
    <w:tmpl w:val="CDC69B7C"/>
    <w:lvl w:ilvl="0" w:tplc="D08E83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E7993"/>
    <w:multiLevelType w:val="hybridMultilevel"/>
    <w:tmpl w:val="9768E874"/>
    <w:lvl w:ilvl="0" w:tplc="D298CAE0">
      <w:start w:val="2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4E807E8"/>
    <w:multiLevelType w:val="hybridMultilevel"/>
    <w:tmpl w:val="EA7E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179DF"/>
    <w:multiLevelType w:val="hybridMultilevel"/>
    <w:tmpl w:val="E07EDC8A"/>
    <w:lvl w:ilvl="0" w:tplc="6896A4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A44334D"/>
    <w:multiLevelType w:val="hybridMultilevel"/>
    <w:tmpl w:val="6C186FE0"/>
    <w:lvl w:ilvl="0" w:tplc="F95AA182">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A664638"/>
    <w:multiLevelType w:val="hybridMultilevel"/>
    <w:tmpl w:val="EEC470F6"/>
    <w:lvl w:ilvl="0" w:tplc="5BFE8460">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B3D7631"/>
    <w:multiLevelType w:val="multilevel"/>
    <w:tmpl w:val="4A7E41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EE4388"/>
    <w:multiLevelType w:val="hybridMultilevel"/>
    <w:tmpl w:val="CF708E4A"/>
    <w:lvl w:ilvl="0" w:tplc="92B0D02C">
      <w:start w:val="2020"/>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303A5D17"/>
    <w:multiLevelType w:val="hybridMultilevel"/>
    <w:tmpl w:val="13B8FE60"/>
    <w:lvl w:ilvl="0" w:tplc="494441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16D7E"/>
    <w:multiLevelType w:val="multilevel"/>
    <w:tmpl w:val="4A7E4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16C11"/>
    <w:multiLevelType w:val="hybridMultilevel"/>
    <w:tmpl w:val="275426E0"/>
    <w:lvl w:ilvl="0" w:tplc="74D219C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497755"/>
    <w:multiLevelType w:val="multilevel"/>
    <w:tmpl w:val="90A6A2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997049"/>
    <w:multiLevelType w:val="hybridMultilevel"/>
    <w:tmpl w:val="02BC2998"/>
    <w:lvl w:ilvl="0" w:tplc="0409000F">
      <w:start w:val="4"/>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B537B02"/>
    <w:multiLevelType w:val="multilevel"/>
    <w:tmpl w:val="0A024AB2"/>
    <w:lvl w:ilvl="0">
      <w:start w:val="13"/>
      <w:numFmt w:val="decimal"/>
      <w:pStyle w:val="Heading3"/>
      <w:lvlText w:val="%1"/>
      <w:lvlJc w:val="left"/>
      <w:pPr>
        <w:tabs>
          <w:tab w:val="num" w:pos="720"/>
        </w:tabs>
        <w:ind w:left="720" w:hanging="720"/>
      </w:pPr>
      <w:rPr>
        <w:rFonts w:hint="default"/>
        <w:u w:val="none"/>
      </w:rPr>
    </w:lvl>
    <w:lvl w:ilvl="1">
      <w:start w:val="1"/>
      <w:numFmt w:val="decimal"/>
      <w:lvlText w:val="%1.%2"/>
      <w:lvlJc w:val="left"/>
      <w:pPr>
        <w:tabs>
          <w:tab w:val="num" w:pos="1380"/>
        </w:tabs>
        <w:ind w:left="1380" w:hanging="720"/>
      </w:pPr>
      <w:rPr>
        <w:rFonts w:hint="default"/>
        <w:u w:val="none"/>
      </w:rPr>
    </w:lvl>
    <w:lvl w:ilvl="2">
      <w:start w:val="1"/>
      <w:numFmt w:val="decimal"/>
      <w:lvlText w:val="%1.%2.%3"/>
      <w:lvlJc w:val="left"/>
      <w:pPr>
        <w:tabs>
          <w:tab w:val="num" w:pos="2040"/>
        </w:tabs>
        <w:ind w:left="2040" w:hanging="720"/>
      </w:pPr>
      <w:rPr>
        <w:rFonts w:hint="default"/>
        <w:u w:val="none"/>
      </w:rPr>
    </w:lvl>
    <w:lvl w:ilvl="3">
      <w:start w:val="1"/>
      <w:numFmt w:val="decimal"/>
      <w:lvlText w:val="%1.%2.%3.%4"/>
      <w:lvlJc w:val="left"/>
      <w:pPr>
        <w:tabs>
          <w:tab w:val="num" w:pos="2700"/>
        </w:tabs>
        <w:ind w:left="2700" w:hanging="720"/>
      </w:pPr>
      <w:rPr>
        <w:rFonts w:hint="default"/>
        <w:u w:val="none"/>
      </w:rPr>
    </w:lvl>
    <w:lvl w:ilvl="4">
      <w:start w:val="1"/>
      <w:numFmt w:val="decimal"/>
      <w:lvlText w:val="%1.%2.%3.%4.%5"/>
      <w:lvlJc w:val="left"/>
      <w:pPr>
        <w:tabs>
          <w:tab w:val="num" w:pos="3720"/>
        </w:tabs>
        <w:ind w:left="3720" w:hanging="1080"/>
      </w:pPr>
      <w:rPr>
        <w:rFonts w:hint="default"/>
        <w:u w:val="none"/>
      </w:rPr>
    </w:lvl>
    <w:lvl w:ilvl="5">
      <w:start w:val="1"/>
      <w:numFmt w:val="decimal"/>
      <w:lvlText w:val="%1.%2.%3.%4.%5.%6"/>
      <w:lvlJc w:val="left"/>
      <w:pPr>
        <w:tabs>
          <w:tab w:val="num" w:pos="4380"/>
        </w:tabs>
        <w:ind w:left="4380" w:hanging="1080"/>
      </w:pPr>
      <w:rPr>
        <w:rFonts w:hint="default"/>
        <w:u w:val="none"/>
      </w:rPr>
    </w:lvl>
    <w:lvl w:ilvl="6">
      <w:start w:val="1"/>
      <w:numFmt w:val="decimal"/>
      <w:lvlText w:val="%1.%2.%3.%4.%5.%6.%7"/>
      <w:lvlJc w:val="left"/>
      <w:pPr>
        <w:tabs>
          <w:tab w:val="num" w:pos="5400"/>
        </w:tabs>
        <w:ind w:left="5400" w:hanging="1440"/>
      </w:pPr>
      <w:rPr>
        <w:rFonts w:hint="default"/>
        <w:u w:val="none"/>
      </w:rPr>
    </w:lvl>
    <w:lvl w:ilvl="7">
      <w:start w:val="1"/>
      <w:numFmt w:val="decimal"/>
      <w:lvlText w:val="%1.%2.%3.%4.%5.%6.%7.%8"/>
      <w:lvlJc w:val="left"/>
      <w:pPr>
        <w:tabs>
          <w:tab w:val="num" w:pos="6060"/>
        </w:tabs>
        <w:ind w:left="6060" w:hanging="1440"/>
      </w:pPr>
      <w:rPr>
        <w:rFonts w:hint="default"/>
        <w:u w:val="none"/>
      </w:rPr>
    </w:lvl>
    <w:lvl w:ilvl="8">
      <w:start w:val="1"/>
      <w:numFmt w:val="decimal"/>
      <w:lvlText w:val="%1.%2.%3.%4.%5.%6.%7.%8.%9"/>
      <w:lvlJc w:val="left"/>
      <w:pPr>
        <w:tabs>
          <w:tab w:val="num" w:pos="7080"/>
        </w:tabs>
        <w:ind w:left="7080" w:hanging="1800"/>
      </w:pPr>
      <w:rPr>
        <w:rFonts w:hint="default"/>
        <w:u w:val="none"/>
      </w:rPr>
    </w:lvl>
  </w:abstractNum>
  <w:abstractNum w:abstractNumId="20" w15:restartNumberingAfterBreak="0">
    <w:nsid w:val="4B537C8A"/>
    <w:multiLevelType w:val="hybridMultilevel"/>
    <w:tmpl w:val="FF74A878"/>
    <w:lvl w:ilvl="0" w:tplc="E7703DC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B7515B7"/>
    <w:multiLevelType w:val="hybridMultilevel"/>
    <w:tmpl w:val="7DC68234"/>
    <w:lvl w:ilvl="0" w:tplc="EAFA40B2">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4CB63969"/>
    <w:multiLevelType w:val="hybridMultilevel"/>
    <w:tmpl w:val="561E56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8C54902"/>
    <w:multiLevelType w:val="hybridMultilevel"/>
    <w:tmpl w:val="DDA0CA4C"/>
    <w:lvl w:ilvl="0" w:tplc="0686AF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A1E76BC"/>
    <w:multiLevelType w:val="hybridMultilevel"/>
    <w:tmpl w:val="0714EBF4"/>
    <w:lvl w:ilvl="0" w:tplc="490CC80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03AFC"/>
    <w:multiLevelType w:val="hybridMultilevel"/>
    <w:tmpl w:val="2FE6E174"/>
    <w:lvl w:ilvl="0" w:tplc="E32EDFE6">
      <w:start w:val="2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A9F4DB7"/>
    <w:multiLevelType w:val="multilevel"/>
    <w:tmpl w:val="4A7E4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242DDF"/>
    <w:multiLevelType w:val="hybridMultilevel"/>
    <w:tmpl w:val="DAB03AE0"/>
    <w:lvl w:ilvl="0" w:tplc="0409000F">
      <w:start w:val="3"/>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11865FE"/>
    <w:multiLevelType w:val="hybridMultilevel"/>
    <w:tmpl w:val="13064A7E"/>
    <w:lvl w:ilvl="0" w:tplc="BEFEB492">
      <w:start w:val="4"/>
      <w:numFmt w:val="decimal"/>
      <w:lvlText w:val="%1"/>
      <w:lvlJc w:val="left"/>
      <w:pPr>
        <w:ind w:left="10218" w:hanging="720"/>
      </w:pPr>
      <w:rPr>
        <w:rFonts w:hint="default"/>
      </w:rPr>
    </w:lvl>
    <w:lvl w:ilvl="1" w:tplc="4944410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01105F"/>
    <w:multiLevelType w:val="hybridMultilevel"/>
    <w:tmpl w:val="8B18A112"/>
    <w:lvl w:ilvl="0" w:tplc="9E56F806">
      <w:start w:val="1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83432FA"/>
    <w:multiLevelType w:val="hybridMultilevel"/>
    <w:tmpl w:val="598CBCBE"/>
    <w:lvl w:ilvl="0" w:tplc="702E06EE">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360"/>
        </w:tabs>
      </w:pPr>
      <w:rPr>
        <w:rFonts w:ascii="Symbol" w:hAnsi="Symbol" w:hint="default"/>
      </w:rPr>
    </w:lvl>
    <w:lvl w:ilvl="2" w:tplc="5AF01380">
      <w:numFmt w:val="none"/>
      <w:lvlText w:val=""/>
      <w:lvlJc w:val="left"/>
      <w:pPr>
        <w:tabs>
          <w:tab w:val="num" w:pos="360"/>
        </w:tabs>
      </w:pPr>
    </w:lvl>
    <w:lvl w:ilvl="3" w:tplc="799488F4">
      <w:numFmt w:val="none"/>
      <w:lvlText w:val=""/>
      <w:lvlJc w:val="left"/>
      <w:pPr>
        <w:tabs>
          <w:tab w:val="num" w:pos="360"/>
        </w:tabs>
      </w:pPr>
    </w:lvl>
    <w:lvl w:ilvl="4" w:tplc="7F30D1A6">
      <w:numFmt w:val="none"/>
      <w:lvlText w:val=""/>
      <w:lvlJc w:val="left"/>
      <w:pPr>
        <w:tabs>
          <w:tab w:val="num" w:pos="360"/>
        </w:tabs>
      </w:pPr>
    </w:lvl>
    <w:lvl w:ilvl="5" w:tplc="5EA68370">
      <w:numFmt w:val="none"/>
      <w:lvlText w:val=""/>
      <w:lvlJc w:val="left"/>
      <w:pPr>
        <w:tabs>
          <w:tab w:val="num" w:pos="360"/>
        </w:tabs>
      </w:pPr>
    </w:lvl>
    <w:lvl w:ilvl="6" w:tplc="C504A796">
      <w:numFmt w:val="none"/>
      <w:lvlText w:val=""/>
      <w:lvlJc w:val="left"/>
      <w:pPr>
        <w:tabs>
          <w:tab w:val="num" w:pos="360"/>
        </w:tabs>
      </w:pPr>
    </w:lvl>
    <w:lvl w:ilvl="7" w:tplc="D81E74E4">
      <w:numFmt w:val="none"/>
      <w:lvlText w:val=""/>
      <w:lvlJc w:val="left"/>
      <w:pPr>
        <w:tabs>
          <w:tab w:val="num" w:pos="360"/>
        </w:tabs>
      </w:pPr>
    </w:lvl>
    <w:lvl w:ilvl="8" w:tplc="ECF87F16">
      <w:numFmt w:val="none"/>
      <w:lvlText w:val=""/>
      <w:lvlJc w:val="left"/>
      <w:pPr>
        <w:tabs>
          <w:tab w:val="num" w:pos="360"/>
        </w:tabs>
      </w:pPr>
    </w:lvl>
  </w:abstractNum>
  <w:abstractNum w:abstractNumId="31" w15:restartNumberingAfterBreak="0">
    <w:nsid w:val="7D8D606C"/>
    <w:multiLevelType w:val="multilevel"/>
    <w:tmpl w:val="C592F8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8"/>
  </w:num>
  <w:num w:numId="3">
    <w:abstractNumId w:val="15"/>
  </w:num>
  <w:num w:numId="4">
    <w:abstractNumId w:val="26"/>
  </w:num>
  <w:num w:numId="5">
    <w:abstractNumId w:val="12"/>
  </w:num>
  <w:num w:numId="6">
    <w:abstractNumId w:val="20"/>
  </w:num>
  <w:num w:numId="7">
    <w:abstractNumId w:val="30"/>
  </w:num>
  <w:num w:numId="8">
    <w:abstractNumId w:val="0"/>
  </w:num>
  <w:num w:numId="9">
    <w:abstractNumId w:val="14"/>
  </w:num>
  <w:num w:numId="10">
    <w:abstractNumId w:val="16"/>
  </w:num>
  <w:num w:numId="11">
    <w:abstractNumId w:val="3"/>
  </w:num>
  <w:num w:numId="12">
    <w:abstractNumId w:val="27"/>
  </w:num>
  <w:num w:numId="13">
    <w:abstractNumId w:val="31"/>
  </w:num>
  <w:num w:numId="14">
    <w:abstractNumId w:val="17"/>
  </w:num>
  <w:num w:numId="15">
    <w:abstractNumId w:val="2"/>
  </w:num>
  <w:num w:numId="16">
    <w:abstractNumId w:val="6"/>
  </w:num>
  <w:num w:numId="17">
    <w:abstractNumId w:val="18"/>
  </w:num>
  <w:num w:numId="18">
    <w:abstractNumId w:val="1"/>
  </w:num>
  <w:num w:numId="19">
    <w:abstractNumId w:val="8"/>
  </w:num>
  <w:num w:numId="20">
    <w:abstractNumId w:val="10"/>
  </w:num>
  <w:num w:numId="21">
    <w:abstractNumId w:val="29"/>
  </w:num>
  <w:num w:numId="22">
    <w:abstractNumId w:val="23"/>
  </w:num>
  <w:num w:numId="23">
    <w:abstractNumId w:val="9"/>
  </w:num>
  <w:num w:numId="24">
    <w:abstractNumId w:val="13"/>
  </w:num>
  <w:num w:numId="25">
    <w:abstractNumId w:val="25"/>
  </w:num>
  <w:num w:numId="26">
    <w:abstractNumId w:val="24"/>
  </w:num>
  <w:num w:numId="27">
    <w:abstractNumId w:val="4"/>
  </w:num>
  <w:num w:numId="28">
    <w:abstractNumId w:val="7"/>
  </w:num>
  <w:num w:numId="29">
    <w:abstractNumId w:val="5"/>
  </w:num>
  <w:num w:numId="30">
    <w:abstractNumId w:val="21"/>
  </w:num>
  <w:num w:numId="31">
    <w:abstractNumId w:val="22"/>
  </w:num>
  <w:num w:numId="3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0E"/>
    <w:rsid w:val="00000FA0"/>
    <w:rsid w:val="00001AF3"/>
    <w:rsid w:val="00001DE6"/>
    <w:rsid w:val="00002881"/>
    <w:rsid w:val="000045B6"/>
    <w:rsid w:val="000059C3"/>
    <w:rsid w:val="0001009C"/>
    <w:rsid w:val="000102E6"/>
    <w:rsid w:val="0001038F"/>
    <w:rsid w:val="0001074D"/>
    <w:rsid w:val="00011232"/>
    <w:rsid w:val="00011744"/>
    <w:rsid w:val="00012591"/>
    <w:rsid w:val="00012AA5"/>
    <w:rsid w:val="00014D2D"/>
    <w:rsid w:val="000168BA"/>
    <w:rsid w:val="00017063"/>
    <w:rsid w:val="00017BD5"/>
    <w:rsid w:val="00020B4D"/>
    <w:rsid w:val="00021461"/>
    <w:rsid w:val="000216EA"/>
    <w:rsid w:val="000225DE"/>
    <w:rsid w:val="000256DC"/>
    <w:rsid w:val="00025DD3"/>
    <w:rsid w:val="000266D4"/>
    <w:rsid w:val="00026923"/>
    <w:rsid w:val="00027835"/>
    <w:rsid w:val="00030680"/>
    <w:rsid w:val="0003154C"/>
    <w:rsid w:val="000318C0"/>
    <w:rsid w:val="00033403"/>
    <w:rsid w:val="000346DB"/>
    <w:rsid w:val="0003477E"/>
    <w:rsid w:val="00037D83"/>
    <w:rsid w:val="00041CCE"/>
    <w:rsid w:val="00042490"/>
    <w:rsid w:val="000428F3"/>
    <w:rsid w:val="00042F98"/>
    <w:rsid w:val="00043AD5"/>
    <w:rsid w:val="00043C02"/>
    <w:rsid w:val="00047099"/>
    <w:rsid w:val="00047576"/>
    <w:rsid w:val="00050575"/>
    <w:rsid w:val="000524B9"/>
    <w:rsid w:val="00052933"/>
    <w:rsid w:val="00056185"/>
    <w:rsid w:val="00056CE2"/>
    <w:rsid w:val="00057827"/>
    <w:rsid w:val="000579BA"/>
    <w:rsid w:val="00062E1F"/>
    <w:rsid w:val="00063F27"/>
    <w:rsid w:val="00067B22"/>
    <w:rsid w:val="00070D17"/>
    <w:rsid w:val="00071E3C"/>
    <w:rsid w:val="00073DEE"/>
    <w:rsid w:val="000756D8"/>
    <w:rsid w:val="000768D8"/>
    <w:rsid w:val="00076F78"/>
    <w:rsid w:val="0007766A"/>
    <w:rsid w:val="00077E40"/>
    <w:rsid w:val="00082C23"/>
    <w:rsid w:val="00087933"/>
    <w:rsid w:val="00090C00"/>
    <w:rsid w:val="00090F4C"/>
    <w:rsid w:val="00091198"/>
    <w:rsid w:val="000911CB"/>
    <w:rsid w:val="0009171A"/>
    <w:rsid w:val="000917C4"/>
    <w:rsid w:val="00091F3B"/>
    <w:rsid w:val="00093351"/>
    <w:rsid w:val="000940D7"/>
    <w:rsid w:val="00094CC2"/>
    <w:rsid w:val="0009578A"/>
    <w:rsid w:val="000966F6"/>
    <w:rsid w:val="000A005B"/>
    <w:rsid w:val="000A0746"/>
    <w:rsid w:val="000A117A"/>
    <w:rsid w:val="000A1F69"/>
    <w:rsid w:val="000A335B"/>
    <w:rsid w:val="000A592D"/>
    <w:rsid w:val="000A5A71"/>
    <w:rsid w:val="000A7242"/>
    <w:rsid w:val="000A7290"/>
    <w:rsid w:val="000B0B0E"/>
    <w:rsid w:val="000B2524"/>
    <w:rsid w:val="000B34B2"/>
    <w:rsid w:val="000B3C7E"/>
    <w:rsid w:val="000B440E"/>
    <w:rsid w:val="000B64B2"/>
    <w:rsid w:val="000C052A"/>
    <w:rsid w:val="000C1FDB"/>
    <w:rsid w:val="000C212B"/>
    <w:rsid w:val="000C31F6"/>
    <w:rsid w:val="000C5997"/>
    <w:rsid w:val="000C60FB"/>
    <w:rsid w:val="000C6211"/>
    <w:rsid w:val="000C757A"/>
    <w:rsid w:val="000C7F6B"/>
    <w:rsid w:val="000D0504"/>
    <w:rsid w:val="000D1690"/>
    <w:rsid w:val="000D32FD"/>
    <w:rsid w:val="000D4408"/>
    <w:rsid w:val="000D4485"/>
    <w:rsid w:val="000D4A14"/>
    <w:rsid w:val="000D613F"/>
    <w:rsid w:val="000D7F84"/>
    <w:rsid w:val="000E1A68"/>
    <w:rsid w:val="000E1D13"/>
    <w:rsid w:val="000E3701"/>
    <w:rsid w:val="000E6C85"/>
    <w:rsid w:val="000E7185"/>
    <w:rsid w:val="000F0EFC"/>
    <w:rsid w:val="000F211A"/>
    <w:rsid w:val="000F431A"/>
    <w:rsid w:val="000F5DBF"/>
    <w:rsid w:val="000F615B"/>
    <w:rsid w:val="00101971"/>
    <w:rsid w:val="001020A7"/>
    <w:rsid w:val="00102B49"/>
    <w:rsid w:val="00103606"/>
    <w:rsid w:val="00103641"/>
    <w:rsid w:val="0010604F"/>
    <w:rsid w:val="001063C0"/>
    <w:rsid w:val="00107260"/>
    <w:rsid w:val="0010744D"/>
    <w:rsid w:val="001111CF"/>
    <w:rsid w:val="001132DD"/>
    <w:rsid w:val="00114A07"/>
    <w:rsid w:val="00114CCE"/>
    <w:rsid w:val="00114FF3"/>
    <w:rsid w:val="00115869"/>
    <w:rsid w:val="001202D6"/>
    <w:rsid w:val="001207EF"/>
    <w:rsid w:val="001239C7"/>
    <w:rsid w:val="001242D8"/>
    <w:rsid w:val="00124B6C"/>
    <w:rsid w:val="00125302"/>
    <w:rsid w:val="00125AEF"/>
    <w:rsid w:val="00126754"/>
    <w:rsid w:val="00127632"/>
    <w:rsid w:val="0012778C"/>
    <w:rsid w:val="00130697"/>
    <w:rsid w:val="00132154"/>
    <w:rsid w:val="0013297F"/>
    <w:rsid w:val="00133D4C"/>
    <w:rsid w:val="00134041"/>
    <w:rsid w:val="00134716"/>
    <w:rsid w:val="00134732"/>
    <w:rsid w:val="00135BD3"/>
    <w:rsid w:val="00135E30"/>
    <w:rsid w:val="0013771F"/>
    <w:rsid w:val="00140CDF"/>
    <w:rsid w:val="001427EE"/>
    <w:rsid w:val="0014326E"/>
    <w:rsid w:val="00143FC9"/>
    <w:rsid w:val="00144225"/>
    <w:rsid w:val="00144B09"/>
    <w:rsid w:val="00144FDB"/>
    <w:rsid w:val="00145ADA"/>
    <w:rsid w:val="00146880"/>
    <w:rsid w:val="001477A1"/>
    <w:rsid w:val="00152796"/>
    <w:rsid w:val="00152C3B"/>
    <w:rsid w:val="00153D3B"/>
    <w:rsid w:val="00154BA1"/>
    <w:rsid w:val="00155166"/>
    <w:rsid w:val="00157800"/>
    <w:rsid w:val="00160F31"/>
    <w:rsid w:val="00163B18"/>
    <w:rsid w:val="00164258"/>
    <w:rsid w:val="0016590F"/>
    <w:rsid w:val="0016720D"/>
    <w:rsid w:val="0016792E"/>
    <w:rsid w:val="0017066C"/>
    <w:rsid w:val="00170DFA"/>
    <w:rsid w:val="00172128"/>
    <w:rsid w:val="00175BE0"/>
    <w:rsid w:val="00177B81"/>
    <w:rsid w:val="00181ECA"/>
    <w:rsid w:val="00182BC9"/>
    <w:rsid w:val="00183B53"/>
    <w:rsid w:val="00191347"/>
    <w:rsid w:val="001934D8"/>
    <w:rsid w:val="00193ED8"/>
    <w:rsid w:val="00194C5F"/>
    <w:rsid w:val="00195EB5"/>
    <w:rsid w:val="001973B9"/>
    <w:rsid w:val="001A1969"/>
    <w:rsid w:val="001A418B"/>
    <w:rsid w:val="001A4A30"/>
    <w:rsid w:val="001A50C2"/>
    <w:rsid w:val="001A5764"/>
    <w:rsid w:val="001A5BBE"/>
    <w:rsid w:val="001A7A47"/>
    <w:rsid w:val="001B0D71"/>
    <w:rsid w:val="001B1F14"/>
    <w:rsid w:val="001B312D"/>
    <w:rsid w:val="001B35CF"/>
    <w:rsid w:val="001B4360"/>
    <w:rsid w:val="001B5734"/>
    <w:rsid w:val="001B59DE"/>
    <w:rsid w:val="001B6DBE"/>
    <w:rsid w:val="001B7A83"/>
    <w:rsid w:val="001C0AFA"/>
    <w:rsid w:val="001C23E9"/>
    <w:rsid w:val="001C250F"/>
    <w:rsid w:val="001C2C2C"/>
    <w:rsid w:val="001C60E5"/>
    <w:rsid w:val="001C6176"/>
    <w:rsid w:val="001C6F80"/>
    <w:rsid w:val="001C7B5C"/>
    <w:rsid w:val="001D0214"/>
    <w:rsid w:val="001D121D"/>
    <w:rsid w:val="001D2432"/>
    <w:rsid w:val="001D48CE"/>
    <w:rsid w:val="001D529D"/>
    <w:rsid w:val="001D5E80"/>
    <w:rsid w:val="001D5EE1"/>
    <w:rsid w:val="001D7022"/>
    <w:rsid w:val="001D7193"/>
    <w:rsid w:val="001E0ADD"/>
    <w:rsid w:val="001E11C2"/>
    <w:rsid w:val="001E1382"/>
    <w:rsid w:val="001E179D"/>
    <w:rsid w:val="001E19F6"/>
    <w:rsid w:val="001E2E89"/>
    <w:rsid w:val="001E324A"/>
    <w:rsid w:val="001E5B60"/>
    <w:rsid w:val="001E642A"/>
    <w:rsid w:val="001E75AB"/>
    <w:rsid w:val="001F05EA"/>
    <w:rsid w:val="001F0CED"/>
    <w:rsid w:val="001F104C"/>
    <w:rsid w:val="001F1096"/>
    <w:rsid w:val="001F1EA8"/>
    <w:rsid w:val="001F468E"/>
    <w:rsid w:val="001F49CE"/>
    <w:rsid w:val="001F7722"/>
    <w:rsid w:val="0020031C"/>
    <w:rsid w:val="0020167C"/>
    <w:rsid w:val="00202C88"/>
    <w:rsid w:val="00205523"/>
    <w:rsid w:val="00205756"/>
    <w:rsid w:val="00206945"/>
    <w:rsid w:val="00207079"/>
    <w:rsid w:val="002120BF"/>
    <w:rsid w:val="002155A6"/>
    <w:rsid w:val="00216830"/>
    <w:rsid w:val="0021683C"/>
    <w:rsid w:val="00216B14"/>
    <w:rsid w:val="00216EA3"/>
    <w:rsid w:val="00216EC1"/>
    <w:rsid w:val="0022032B"/>
    <w:rsid w:val="002219D8"/>
    <w:rsid w:val="0022236D"/>
    <w:rsid w:val="0022268F"/>
    <w:rsid w:val="00222D68"/>
    <w:rsid w:val="00222D82"/>
    <w:rsid w:val="002236F6"/>
    <w:rsid w:val="00224ADE"/>
    <w:rsid w:val="00225559"/>
    <w:rsid w:val="00226F92"/>
    <w:rsid w:val="002270F9"/>
    <w:rsid w:val="00227C04"/>
    <w:rsid w:val="00230115"/>
    <w:rsid w:val="00231336"/>
    <w:rsid w:val="002316E6"/>
    <w:rsid w:val="00231BF0"/>
    <w:rsid w:val="0023348B"/>
    <w:rsid w:val="00233933"/>
    <w:rsid w:val="00234DC1"/>
    <w:rsid w:val="00236A86"/>
    <w:rsid w:val="00242B4C"/>
    <w:rsid w:val="00242D94"/>
    <w:rsid w:val="00243B49"/>
    <w:rsid w:val="00245514"/>
    <w:rsid w:val="00252705"/>
    <w:rsid w:val="002529E3"/>
    <w:rsid w:val="00253F8F"/>
    <w:rsid w:val="00254498"/>
    <w:rsid w:val="00254574"/>
    <w:rsid w:val="00255874"/>
    <w:rsid w:val="00255FEC"/>
    <w:rsid w:val="00257AC6"/>
    <w:rsid w:val="00257D2B"/>
    <w:rsid w:val="0026111D"/>
    <w:rsid w:val="00261B46"/>
    <w:rsid w:val="0026284B"/>
    <w:rsid w:val="00263215"/>
    <w:rsid w:val="00263B01"/>
    <w:rsid w:val="00264700"/>
    <w:rsid w:val="002647B3"/>
    <w:rsid w:val="00265592"/>
    <w:rsid w:val="002676E6"/>
    <w:rsid w:val="00267AD7"/>
    <w:rsid w:val="00267D86"/>
    <w:rsid w:val="00267FB3"/>
    <w:rsid w:val="0027018F"/>
    <w:rsid w:val="00271018"/>
    <w:rsid w:val="00271CD1"/>
    <w:rsid w:val="00271D46"/>
    <w:rsid w:val="00272B8C"/>
    <w:rsid w:val="002745DD"/>
    <w:rsid w:val="00274632"/>
    <w:rsid w:val="00274644"/>
    <w:rsid w:val="002749F0"/>
    <w:rsid w:val="00275016"/>
    <w:rsid w:val="002827A6"/>
    <w:rsid w:val="00282DCB"/>
    <w:rsid w:val="002834C6"/>
    <w:rsid w:val="00283B11"/>
    <w:rsid w:val="002844ED"/>
    <w:rsid w:val="002849D5"/>
    <w:rsid w:val="00284B3C"/>
    <w:rsid w:val="0028655F"/>
    <w:rsid w:val="002878FB"/>
    <w:rsid w:val="002879BD"/>
    <w:rsid w:val="002900F6"/>
    <w:rsid w:val="00291E6D"/>
    <w:rsid w:val="002921CD"/>
    <w:rsid w:val="00292799"/>
    <w:rsid w:val="002961EB"/>
    <w:rsid w:val="0029634F"/>
    <w:rsid w:val="002A0129"/>
    <w:rsid w:val="002A2782"/>
    <w:rsid w:val="002A3437"/>
    <w:rsid w:val="002A477C"/>
    <w:rsid w:val="002A4985"/>
    <w:rsid w:val="002A5B31"/>
    <w:rsid w:val="002A61E9"/>
    <w:rsid w:val="002A62EB"/>
    <w:rsid w:val="002A68F0"/>
    <w:rsid w:val="002A75B8"/>
    <w:rsid w:val="002B2ABF"/>
    <w:rsid w:val="002B493A"/>
    <w:rsid w:val="002B4D31"/>
    <w:rsid w:val="002B580D"/>
    <w:rsid w:val="002B68D1"/>
    <w:rsid w:val="002B7A0D"/>
    <w:rsid w:val="002C0146"/>
    <w:rsid w:val="002C0EAA"/>
    <w:rsid w:val="002C12ED"/>
    <w:rsid w:val="002C1920"/>
    <w:rsid w:val="002C2DE4"/>
    <w:rsid w:val="002C6C39"/>
    <w:rsid w:val="002C7058"/>
    <w:rsid w:val="002C7C47"/>
    <w:rsid w:val="002D10EE"/>
    <w:rsid w:val="002D1E35"/>
    <w:rsid w:val="002D4736"/>
    <w:rsid w:val="002D4775"/>
    <w:rsid w:val="002D4A62"/>
    <w:rsid w:val="002D6AE6"/>
    <w:rsid w:val="002E0601"/>
    <w:rsid w:val="002E1285"/>
    <w:rsid w:val="002E32F5"/>
    <w:rsid w:val="002E3AE0"/>
    <w:rsid w:val="002E3E5E"/>
    <w:rsid w:val="002E60D5"/>
    <w:rsid w:val="002E7001"/>
    <w:rsid w:val="002E790D"/>
    <w:rsid w:val="002E7A19"/>
    <w:rsid w:val="002F078E"/>
    <w:rsid w:val="002F289B"/>
    <w:rsid w:val="002F2ECA"/>
    <w:rsid w:val="002F39EF"/>
    <w:rsid w:val="002F47AF"/>
    <w:rsid w:val="002F4D15"/>
    <w:rsid w:val="002F50AC"/>
    <w:rsid w:val="003000A8"/>
    <w:rsid w:val="00300C67"/>
    <w:rsid w:val="003012FF"/>
    <w:rsid w:val="00302274"/>
    <w:rsid w:val="003023BD"/>
    <w:rsid w:val="0030416F"/>
    <w:rsid w:val="003045AD"/>
    <w:rsid w:val="00306467"/>
    <w:rsid w:val="00306AAC"/>
    <w:rsid w:val="00306BB5"/>
    <w:rsid w:val="00306C9E"/>
    <w:rsid w:val="00307C17"/>
    <w:rsid w:val="00312C09"/>
    <w:rsid w:val="00313C4F"/>
    <w:rsid w:val="00313D80"/>
    <w:rsid w:val="00314F4D"/>
    <w:rsid w:val="0031679A"/>
    <w:rsid w:val="00320389"/>
    <w:rsid w:val="00320652"/>
    <w:rsid w:val="00324431"/>
    <w:rsid w:val="003244F5"/>
    <w:rsid w:val="003246A9"/>
    <w:rsid w:val="00325AA1"/>
    <w:rsid w:val="00326341"/>
    <w:rsid w:val="003272DB"/>
    <w:rsid w:val="00330265"/>
    <w:rsid w:val="003305B6"/>
    <w:rsid w:val="00330731"/>
    <w:rsid w:val="00333B67"/>
    <w:rsid w:val="00334F97"/>
    <w:rsid w:val="00336AD4"/>
    <w:rsid w:val="00336DD5"/>
    <w:rsid w:val="003403AB"/>
    <w:rsid w:val="00342F06"/>
    <w:rsid w:val="00344ED0"/>
    <w:rsid w:val="00345255"/>
    <w:rsid w:val="0034564D"/>
    <w:rsid w:val="0035151F"/>
    <w:rsid w:val="00352135"/>
    <w:rsid w:val="003527FA"/>
    <w:rsid w:val="00352B55"/>
    <w:rsid w:val="0035386B"/>
    <w:rsid w:val="00353CC7"/>
    <w:rsid w:val="00354C9B"/>
    <w:rsid w:val="00354EC3"/>
    <w:rsid w:val="00357027"/>
    <w:rsid w:val="003601AC"/>
    <w:rsid w:val="0036071E"/>
    <w:rsid w:val="00362506"/>
    <w:rsid w:val="00362B34"/>
    <w:rsid w:val="0036377B"/>
    <w:rsid w:val="003641C2"/>
    <w:rsid w:val="00367565"/>
    <w:rsid w:val="00367A80"/>
    <w:rsid w:val="00371DCC"/>
    <w:rsid w:val="00372010"/>
    <w:rsid w:val="00372A51"/>
    <w:rsid w:val="00376514"/>
    <w:rsid w:val="003776D4"/>
    <w:rsid w:val="00377C52"/>
    <w:rsid w:val="00381068"/>
    <w:rsid w:val="003810E0"/>
    <w:rsid w:val="00381592"/>
    <w:rsid w:val="00382BB8"/>
    <w:rsid w:val="0038445A"/>
    <w:rsid w:val="00384F51"/>
    <w:rsid w:val="00385015"/>
    <w:rsid w:val="0038556E"/>
    <w:rsid w:val="00385B8E"/>
    <w:rsid w:val="0038602D"/>
    <w:rsid w:val="00386EF0"/>
    <w:rsid w:val="00386F1A"/>
    <w:rsid w:val="00395FC8"/>
    <w:rsid w:val="00397C5B"/>
    <w:rsid w:val="003A07EF"/>
    <w:rsid w:val="003A1A9D"/>
    <w:rsid w:val="003A2CAF"/>
    <w:rsid w:val="003A39ED"/>
    <w:rsid w:val="003A492D"/>
    <w:rsid w:val="003A49D9"/>
    <w:rsid w:val="003A4CCE"/>
    <w:rsid w:val="003A7476"/>
    <w:rsid w:val="003B1077"/>
    <w:rsid w:val="003B2030"/>
    <w:rsid w:val="003B25AB"/>
    <w:rsid w:val="003B35EE"/>
    <w:rsid w:val="003B3BD3"/>
    <w:rsid w:val="003B4C34"/>
    <w:rsid w:val="003B5059"/>
    <w:rsid w:val="003B7E47"/>
    <w:rsid w:val="003C097A"/>
    <w:rsid w:val="003C0E39"/>
    <w:rsid w:val="003C16DB"/>
    <w:rsid w:val="003C17D6"/>
    <w:rsid w:val="003C2ABF"/>
    <w:rsid w:val="003C2E10"/>
    <w:rsid w:val="003C52E2"/>
    <w:rsid w:val="003C667D"/>
    <w:rsid w:val="003C7E4C"/>
    <w:rsid w:val="003D037F"/>
    <w:rsid w:val="003D0593"/>
    <w:rsid w:val="003D37E6"/>
    <w:rsid w:val="003D7592"/>
    <w:rsid w:val="003E0900"/>
    <w:rsid w:val="003E1156"/>
    <w:rsid w:val="003E1284"/>
    <w:rsid w:val="003E234C"/>
    <w:rsid w:val="003E25D6"/>
    <w:rsid w:val="003E2A81"/>
    <w:rsid w:val="003E3F8E"/>
    <w:rsid w:val="003E5121"/>
    <w:rsid w:val="003E5133"/>
    <w:rsid w:val="003E5A3C"/>
    <w:rsid w:val="003E74DA"/>
    <w:rsid w:val="003E7EE0"/>
    <w:rsid w:val="003F1101"/>
    <w:rsid w:val="003F1485"/>
    <w:rsid w:val="003F16E0"/>
    <w:rsid w:val="003F2E7F"/>
    <w:rsid w:val="003F5B35"/>
    <w:rsid w:val="00400D1F"/>
    <w:rsid w:val="00403136"/>
    <w:rsid w:val="00403463"/>
    <w:rsid w:val="00404AA0"/>
    <w:rsid w:val="00404BDC"/>
    <w:rsid w:val="004052E8"/>
    <w:rsid w:val="00406649"/>
    <w:rsid w:val="00407250"/>
    <w:rsid w:val="004078A1"/>
    <w:rsid w:val="00410922"/>
    <w:rsid w:val="00412B2B"/>
    <w:rsid w:val="004146DB"/>
    <w:rsid w:val="00414E7B"/>
    <w:rsid w:val="00414FAC"/>
    <w:rsid w:val="0041506F"/>
    <w:rsid w:val="0041705C"/>
    <w:rsid w:val="00417428"/>
    <w:rsid w:val="0041773C"/>
    <w:rsid w:val="00417E5D"/>
    <w:rsid w:val="00420266"/>
    <w:rsid w:val="00421D7A"/>
    <w:rsid w:val="00421DEC"/>
    <w:rsid w:val="00422567"/>
    <w:rsid w:val="00422858"/>
    <w:rsid w:val="00423C0C"/>
    <w:rsid w:val="004240E0"/>
    <w:rsid w:val="00425042"/>
    <w:rsid w:val="0042787C"/>
    <w:rsid w:val="004303A7"/>
    <w:rsid w:val="00431B3F"/>
    <w:rsid w:val="0043210C"/>
    <w:rsid w:val="00434336"/>
    <w:rsid w:val="004347E2"/>
    <w:rsid w:val="00435434"/>
    <w:rsid w:val="00435BB0"/>
    <w:rsid w:val="004372DF"/>
    <w:rsid w:val="004378DC"/>
    <w:rsid w:val="00437F22"/>
    <w:rsid w:val="00441109"/>
    <w:rsid w:val="004431A1"/>
    <w:rsid w:val="00445210"/>
    <w:rsid w:val="00445D83"/>
    <w:rsid w:val="00446299"/>
    <w:rsid w:val="00446D72"/>
    <w:rsid w:val="00450283"/>
    <w:rsid w:val="0045116E"/>
    <w:rsid w:val="00453383"/>
    <w:rsid w:val="004538DF"/>
    <w:rsid w:val="00453B1F"/>
    <w:rsid w:val="004547FA"/>
    <w:rsid w:val="00454EC3"/>
    <w:rsid w:val="00455969"/>
    <w:rsid w:val="0045699E"/>
    <w:rsid w:val="00456F85"/>
    <w:rsid w:val="004572ED"/>
    <w:rsid w:val="004578FC"/>
    <w:rsid w:val="004602B3"/>
    <w:rsid w:val="004603C8"/>
    <w:rsid w:val="00461BAE"/>
    <w:rsid w:val="004624C2"/>
    <w:rsid w:val="00463FDA"/>
    <w:rsid w:val="00464D64"/>
    <w:rsid w:val="004666D3"/>
    <w:rsid w:val="0046709A"/>
    <w:rsid w:val="0047032E"/>
    <w:rsid w:val="0047140A"/>
    <w:rsid w:val="00471617"/>
    <w:rsid w:val="004733AE"/>
    <w:rsid w:val="00474554"/>
    <w:rsid w:val="00475BDC"/>
    <w:rsid w:val="00480E17"/>
    <w:rsid w:val="00481259"/>
    <w:rsid w:val="00481ABC"/>
    <w:rsid w:val="004832C1"/>
    <w:rsid w:val="00484022"/>
    <w:rsid w:val="00485F73"/>
    <w:rsid w:val="00486399"/>
    <w:rsid w:val="004907EE"/>
    <w:rsid w:val="00492D25"/>
    <w:rsid w:val="0049448C"/>
    <w:rsid w:val="0049549F"/>
    <w:rsid w:val="00495680"/>
    <w:rsid w:val="00497320"/>
    <w:rsid w:val="00497588"/>
    <w:rsid w:val="004A00A9"/>
    <w:rsid w:val="004A0DD6"/>
    <w:rsid w:val="004A2E9B"/>
    <w:rsid w:val="004A362C"/>
    <w:rsid w:val="004A3C68"/>
    <w:rsid w:val="004A4E2B"/>
    <w:rsid w:val="004A5936"/>
    <w:rsid w:val="004A67FE"/>
    <w:rsid w:val="004A716C"/>
    <w:rsid w:val="004B0377"/>
    <w:rsid w:val="004B18B0"/>
    <w:rsid w:val="004B2B34"/>
    <w:rsid w:val="004B49F6"/>
    <w:rsid w:val="004B4A67"/>
    <w:rsid w:val="004B5303"/>
    <w:rsid w:val="004B6EDD"/>
    <w:rsid w:val="004B7111"/>
    <w:rsid w:val="004B7778"/>
    <w:rsid w:val="004B7F60"/>
    <w:rsid w:val="004C17CF"/>
    <w:rsid w:val="004C1816"/>
    <w:rsid w:val="004C2437"/>
    <w:rsid w:val="004C2CD2"/>
    <w:rsid w:val="004C329F"/>
    <w:rsid w:val="004C7620"/>
    <w:rsid w:val="004D03DA"/>
    <w:rsid w:val="004D070B"/>
    <w:rsid w:val="004D0F75"/>
    <w:rsid w:val="004D1781"/>
    <w:rsid w:val="004D22C6"/>
    <w:rsid w:val="004E0363"/>
    <w:rsid w:val="004E1115"/>
    <w:rsid w:val="004E206A"/>
    <w:rsid w:val="004F06BB"/>
    <w:rsid w:val="004F0DF4"/>
    <w:rsid w:val="004F2E01"/>
    <w:rsid w:val="004F318F"/>
    <w:rsid w:val="004F364B"/>
    <w:rsid w:val="004F37A4"/>
    <w:rsid w:val="004F3E1E"/>
    <w:rsid w:val="004F4DDF"/>
    <w:rsid w:val="004F4E45"/>
    <w:rsid w:val="004F4FA7"/>
    <w:rsid w:val="004F7A1A"/>
    <w:rsid w:val="00503D5C"/>
    <w:rsid w:val="00503E20"/>
    <w:rsid w:val="005054FC"/>
    <w:rsid w:val="00507C6F"/>
    <w:rsid w:val="00511BDE"/>
    <w:rsid w:val="00512C3D"/>
    <w:rsid w:val="00514389"/>
    <w:rsid w:val="00515777"/>
    <w:rsid w:val="00520E99"/>
    <w:rsid w:val="00522181"/>
    <w:rsid w:val="005223B9"/>
    <w:rsid w:val="00523BB5"/>
    <w:rsid w:val="00525361"/>
    <w:rsid w:val="00527236"/>
    <w:rsid w:val="005302A1"/>
    <w:rsid w:val="00530586"/>
    <w:rsid w:val="00531924"/>
    <w:rsid w:val="0053253D"/>
    <w:rsid w:val="00532768"/>
    <w:rsid w:val="00533215"/>
    <w:rsid w:val="00534BF9"/>
    <w:rsid w:val="00534E0C"/>
    <w:rsid w:val="00536528"/>
    <w:rsid w:val="0053751E"/>
    <w:rsid w:val="005426B8"/>
    <w:rsid w:val="00542E4C"/>
    <w:rsid w:val="00543F1A"/>
    <w:rsid w:val="00543FD2"/>
    <w:rsid w:val="00544782"/>
    <w:rsid w:val="005455BD"/>
    <w:rsid w:val="00546E73"/>
    <w:rsid w:val="005475A3"/>
    <w:rsid w:val="00551580"/>
    <w:rsid w:val="0055234B"/>
    <w:rsid w:val="0055594C"/>
    <w:rsid w:val="00555BCA"/>
    <w:rsid w:val="005630EA"/>
    <w:rsid w:val="00565F17"/>
    <w:rsid w:val="00565FFD"/>
    <w:rsid w:val="00571C99"/>
    <w:rsid w:val="005728AE"/>
    <w:rsid w:val="00573E06"/>
    <w:rsid w:val="00574039"/>
    <w:rsid w:val="00575AC4"/>
    <w:rsid w:val="00577EAD"/>
    <w:rsid w:val="005814CD"/>
    <w:rsid w:val="00584BE2"/>
    <w:rsid w:val="00584D3E"/>
    <w:rsid w:val="00590028"/>
    <w:rsid w:val="005920EF"/>
    <w:rsid w:val="005930A8"/>
    <w:rsid w:val="005941EC"/>
    <w:rsid w:val="0059605D"/>
    <w:rsid w:val="00596231"/>
    <w:rsid w:val="005968C5"/>
    <w:rsid w:val="005A0117"/>
    <w:rsid w:val="005A2129"/>
    <w:rsid w:val="005A3A73"/>
    <w:rsid w:val="005A6D1B"/>
    <w:rsid w:val="005A6E9D"/>
    <w:rsid w:val="005B0225"/>
    <w:rsid w:val="005B0854"/>
    <w:rsid w:val="005B220F"/>
    <w:rsid w:val="005B2BA1"/>
    <w:rsid w:val="005B45C0"/>
    <w:rsid w:val="005B61F5"/>
    <w:rsid w:val="005B635B"/>
    <w:rsid w:val="005C1838"/>
    <w:rsid w:val="005C2CBF"/>
    <w:rsid w:val="005C3A9F"/>
    <w:rsid w:val="005C3B09"/>
    <w:rsid w:val="005C3C51"/>
    <w:rsid w:val="005C46E5"/>
    <w:rsid w:val="005C4FC0"/>
    <w:rsid w:val="005C6CD3"/>
    <w:rsid w:val="005C7D58"/>
    <w:rsid w:val="005D0485"/>
    <w:rsid w:val="005D2592"/>
    <w:rsid w:val="005D2801"/>
    <w:rsid w:val="005D3536"/>
    <w:rsid w:val="005D3B5A"/>
    <w:rsid w:val="005D44A5"/>
    <w:rsid w:val="005D4C92"/>
    <w:rsid w:val="005D5661"/>
    <w:rsid w:val="005D65EF"/>
    <w:rsid w:val="005D6D93"/>
    <w:rsid w:val="005D7403"/>
    <w:rsid w:val="005D75A3"/>
    <w:rsid w:val="005E0104"/>
    <w:rsid w:val="005E020F"/>
    <w:rsid w:val="005E1CAF"/>
    <w:rsid w:val="005E2DA5"/>
    <w:rsid w:val="005E3205"/>
    <w:rsid w:val="005E5D57"/>
    <w:rsid w:val="005E76F9"/>
    <w:rsid w:val="005E793E"/>
    <w:rsid w:val="005F0DBB"/>
    <w:rsid w:val="005F1DD5"/>
    <w:rsid w:val="005F1E38"/>
    <w:rsid w:val="005F3346"/>
    <w:rsid w:val="005F390F"/>
    <w:rsid w:val="005F4E98"/>
    <w:rsid w:val="005F56D5"/>
    <w:rsid w:val="005F6A48"/>
    <w:rsid w:val="005F7031"/>
    <w:rsid w:val="00601DAB"/>
    <w:rsid w:val="00602208"/>
    <w:rsid w:val="0060360F"/>
    <w:rsid w:val="00603A9A"/>
    <w:rsid w:val="00606745"/>
    <w:rsid w:val="0061034D"/>
    <w:rsid w:val="00612910"/>
    <w:rsid w:val="006138EB"/>
    <w:rsid w:val="00613D6C"/>
    <w:rsid w:val="0061446F"/>
    <w:rsid w:val="0061653B"/>
    <w:rsid w:val="00616690"/>
    <w:rsid w:val="006202CC"/>
    <w:rsid w:val="006213DC"/>
    <w:rsid w:val="0062234A"/>
    <w:rsid w:val="00623A4C"/>
    <w:rsid w:val="00624D53"/>
    <w:rsid w:val="006258A0"/>
    <w:rsid w:val="006267CE"/>
    <w:rsid w:val="00626F6A"/>
    <w:rsid w:val="006317C4"/>
    <w:rsid w:val="006360B8"/>
    <w:rsid w:val="00636C84"/>
    <w:rsid w:val="00637A83"/>
    <w:rsid w:val="00637F08"/>
    <w:rsid w:val="006400CD"/>
    <w:rsid w:val="00642ECA"/>
    <w:rsid w:val="00643F0D"/>
    <w:rsid w:val="006454E8"/>
    <w:rsid w:val="00646638"/>
    <w:rsid w:val="006466A9"/>
    <w:rsid w:val="00646D41"/>
    <w:rsid w:val="006508F6"/>
    <w:rsid w:val="00654CE2"/>
    <w:rsid w:val="00656102"/>
    <w:rsid w:val="00657026"/>
    <w:rsid w:val="006570FD"/>
    <w:rsid w:val="006574AA"/>
    <w:rsid w:val="006574C6"/>
    <w:rsid w:val="00661611"/>
    <w:rsid w:val="00662F63"/>
    <w:rsid w:val="00663F72"/>
    <w:rsid w:val="00664420"/>
    <w:rsid w:val="006648C9"/>
    <w:rsid w:val="006651D1"/>
    <w:rsid w:val="00666AC5"/>
    <w:rsid w:val="00670036"/>
    <w:rsid w:val="00670421"/>
    <w:rsid w:val="00670830"/>
    <w:rsid w:val="006729EC"/>
    <w:rsid w:val="00673BF0"/>
    <w:rsid w:val="00674486"/>
    <w:rsid w:val="00675A7B"/>
    <w:rsid w:val="00676B1E"/>
    <w:rsid w:val="006771EB"/>
    <w:rsid w:val="006804B6"/>
    <w:rsid w:val="006807C5"/>
    <w:rsid w:val="00685ED3"/>
    <w:rsid w:val="00686782"/>
    <w:rsid w:val="00686966"/>
    <w:rsid w:val="00687F42"/>
    <w:rsid w:val="00691526"/>
    <w:rsid w:val="006919DB"/>
    <w:rsid w:val="00692F68"/>
    <w:rsid w:val="006936CA"/>
    <w:rsid w:val="00694263"/>
    <w:rsid w:val="0069427D"/>
    <w:rsid w:val="00694941"/>
    <w:rsid w:val="006A04CB"/>
    <w:rsid w:val="006A0B93"/>
    <w:rsid w:val="006A1283"/>
    <w:rsid w:val="006A16BF"/>
    <w:rsid w:val="006A62DA"/>
    <w:rsid w:val="006A6A40"/>
    <w:rsid w:val="006A769E"/>
    <w:rsid w:val="006B06CA"/>
    <w:rsid w:val="006B0E30"/>
    <w:rsid w:val="006B1A55"/>
    <w:rsid w:val="006B1E2D"/>
    <w:rsid w:val="006B4397"/>
    <w:rsid w:val="006B4A31"/>
    <w:rsid w:val="006B51D5"/>
    <w:rsid w:val="006B6322"/>
    <w:rsid w:val="006C006D"/>
    <w:rsid w:val="006C025D"/>
    <w:rsid w:val="006C514D"/>
    <w:rsid w:val="006C61F8"/>
    <w:rsid w:val="006C685C"/>
    <w:rsid w:val="006C740F"/>
    <w:rsid w:val="006C7644"/>
    <w:rsid w:val="006D1486"/>
    <w:rsid w:val="006D6A08"/>
    <w:rsid w:val="006D6DC6"/>
    <w:rsid w:val="006E0AB4"/>
    <w:rsid w:val="006E1C26"/>
    <w:rsid w:val="006E1D01"/>
    <w:rsid w:val="006E333D"/>
    <w:rsid w:val="006E396A"/>
    <w:rsid w:val="006E4214"/>
    <w:rsid w:val="006E56BE"/>
    <w:rsid w:val="006E672F"/>
    <w:rsid w:val="006E71FA"/>
    <w:rsid w:val="006E7B10"/>
    <w:rsid w:val="006F2C42"/>
    <w:rsid w:val="006F3808"/>
    <w:rsid w:val="006F40C0"/>
    <w:rsid w:val="006F4263"/>
    <w:rsid w:val="006F4B17"/>
    <w:rsid w:val="006F58CC"/>
    <w:rsid w:val="006F673F"/>
    <w:rsid w:val="006F7591"/>
    <w:rsid w:val="006F763F"/>
    <w:rsid w:val="006F79A5"/>
    <w:rsid w:val="00701C7D"/>
    <w:rsid w:val="007031DF"/>
    <w:rsid w:val="007035A6"/>
    <w:rsid w:val="00704B0E"/>
    <w:rsid w:val="007066EC"/>
    <w:rsid w:val="00706AD8"/>
    <w:rsid w:val="007075B0"/>
    <w:rsid w:val="007107B6"/>
    <w:rsid w:val="0071100A"/>
    <w:rsid w:val="007110D3"/>
    <w:rsid w:val="00712378"/>
    <w:rsid w:val="007125B4"/>
    <w:rsid w:val="007130DC"/>
    <w:rsid w:val="00714F17"/>
    <w:rsid w:val="00715550"/>
    <w:rsid w:val="00715A35"/>
    <w:rsid w:val="00716062"/>
    <w:rsid w:val="00720AFF"/>
    <w:rsid w:val="00720E20"/>
    <w:rsid w:val="00721680"/>
    <w:rsid w:val="00721FC4"/>
    <w:rsid w:val="007227F3"/>
    <w:rsid w:val="007238CA"/>
    <w:rsid w:val="007246F1"/>
    <w:rsid w:val="00724D8B"/>
    <w:rsid w:val="0072546F"/>
    <w:rsid w:val="00725B3E"/>
    <w:rsid w:val="0072625B"/>
    <w:rsid w:val="0073449F"/>
    <w:rsid w:val="00734701"/>
    <w:rsid w:val="007358F6"/>
    <w:rsid w:val="00735AA6"/>
    <w:rsid w:val="00740DAC"/>
    <w:rsid w:val="00742B5D"/>
    <w:rsid w:val="00742CDD"/>
    <w:rsid w:val="00747746"/>
    <w:rsid w:val="00751C70"/>
    <w:rsid w:val="00754397"/>
    <w:rsid w:val="00754EEB"/>
    <w:rsid w:val="00754F40"/>
    <w:rsid w:val="00755947"/>
    <w:rsid w:val="00757CF7"/>
    <w:rsid w:val="00760A75"/>
    <w:rsid w:val="007611FD"/>
    <w:rsid w:val="007619A0"/>
    <w:rsid w:val="00761DD7"/>
    <w:rsid w:val="00764FED"/>
    <w:rsid w:val="007654D4"/>
    <w:rsid w:val="00766BB7"/>
    <w:rsid w:val="00767611"/>
    <w:rsid w:val="0077060E"/>
    <w:rsid w:val="00770746"/>
    <w:rsid w:val="0077238B"/>
    <w:rsid w:val="00772BD7"/>
    <w:rsid w:val="00772C6C"/>
    <w:rsid w:val="007746C7"/>
    <w:rsid w:val="00777D24"/>
    <w:rsid w:val="0078033B"/>
    <w:rsid w:val="00781F39"/>
    <w:rsid w:val="00782F48"/>
    <w:rsid w:val="00783A59"/>
    <w:rsid w:val="00784452"/>
    <w:rsid w:val="00786289"/>
    <w:rsid w:val="00786D98"/>
    <w:rsid w:val="007902DF"/>
    <w:rsid w:val="00790553"/>
    <w:rsid w:val="00790DB1"/>
    <w:rsid w:val="007920EB"/>
    <w:rsid w:val="00792580"/>
    <w:rsid w:val="0079270F"/>
    <w:rsid w:val="00793077"/>
    <w:rsid w:val="00794097"/>
    <w:rsid w:val="007948B2"/>
    <w:rsid w:val="00794926"/>
    <w:rsid w:val="00795052"/>
    <w:rsid w:val="007953D2"/>
    <w:rsid w:val="00795EEA"/>
    <w:rsid w:val="00797EA3"/>
    <w:rsid w:val="007A1ED1"/>
    <w:rsid w:val="007A3452"/>
    <w:rsid w:val="007A4470"/>
    <w:rsid w:val="007A452E"/>
    <w:rsid w:val="007A639E"/>
    <w:rsid w:val="007A7C0E"/>
    <w:rsid w:val="007B0E2C"/>
    <w:rsid w:val="007B42FB"/>
    <w:rsid w:val="007B4D5B"/>
    <w:rsid w:val="007C3487"/>
    <w:rsid w:val="007C6938"/>
    <w:rsid w:val="007D0493"/>
    <w:rsid w:val="007D1303"/>
    <w:rsid w:val="007D234C"/>
    <w:rsid w:val="007D24A8"/>
    <w:rsid w:val="007D2A73"/>
    <w:rsid w:val="007D30B2"/>
    <w:rsid w:val="007D43D8"/>
    <w:rsid w:val="007D4793"/>
    <w:rsid w:val="007D642B"/>
    <w:rsid w:val="007D771D"/>
    <w:rsid w:val="007E243C"/>
    <w:rsid w:val="007E2DEB"/>
    <w:rsid w:val="007E4EC1"/>
    <w:rsid w:val="007F1876"/>
    <w:rsid w:val="007F191E"/>
    <w:rsid w:val="007F22A7"/>
    <w:rsid w:val="007F2BB9"/>
    <w:rsid w:val="007F3913"/>
    <w:rsid w:val="007F3F45"/>
    <w:rsid w:val="007F5B05"/>
    <w:rsid w:val="007F5BBB"/>
    <w:rsid w:val="007F6A0E"/>
    <w:rsid w:val="007F6DDB"/>
    <w:rsid w:val="0080023A"/>
    <w:rsid w:val="008004BC"/>
    <w:rsid w:val="00800D04"/>
    <w:rsid w:val="00800EDA"/>
    <w:rsid w:val="00801AE1"/>
    <w:rsid w:val="00802019"/>
    <w:rsid w:val="00803C4D"/>
    <w:rsid w:val="00804E51"/>
    <w:rsid w:val="008052CF"/>
    <w:rsid w:val="00805EA8"/>
    <w:rsid w:val="008076D3"/>
    <w:rsid w:val="008117E3"/>
    <w:rsid w:val="00811E07"/>
    <w:rsid w:val="00813334"/>
    <w:rsid w:val="00815682"/>
    <w:rsid w:val="0081588F"/>
    <w:rsid w:val="00821A18"/>
    <w:rsid w:val="00822ECE"/>
    <w:rsid w:val="00823D1B"/>
    <w:rsid w:val="008249F8"/>
    <w:rsid w:val="008253D0"/>
    <w:rsid w:val="008269A3"/>
    <w:rsid w:val="00826CB1"/>
    <w:rsid w:val="00827B2D"/>
    <w:rsid w:val="00832D87"/>
    <w:rsid w:val="0083357D"/>
    <w:rsid w:val="0083519A"/>
    <w:rsid w:val="008357DD"/>
    <w:rsid w:val="00840927"/>
    <w:rsid w:val="00840B59"/>
    <w:rsid w:val="008420C8"/>
    <w:rsid w:val="00843919"/>
    <w:rsid w:val="00843A8B"/>
    <w:rsid w:val="00845106"/>
    <w:rsid w:val="008458E5"/>
    <w:rsid w:val="00845EC3"/>
    <w:rsid w:val="00846382"/>
    <w:rsid w:val="0084728A"/>
    <w:rsid w:val="0085142B"/>
    <w:rsid w:val="00851F92"/>
    <w:rsid w:val="00852FFD"/>
    <w:rsid w:val="008541C8"/>
    <w:rsid w:val="0085433E"/>
    <w:rsid w:val="0085473E"/>
    <w:rsid w:val="00857B5E"/>
    <w:rsid w:val="0086428F"/>
    <w:rsid w:val="008648BF"/>
    <w:rsid w:val="00864B96"/>
    <w:rsid w:val="008650DC"/>
    <w:rsid w:val="0086515B"/>
    <w:rsid w:val="00865FA4"/>
    <w:rsid w:val="00870431"/>
    <w:rsid w:val="00871308"/>
    <w:rsid w:val="00872B20"/>
    <w:rsid w:val="008738BD"/>
    <w:rsid w:val="008751D3"/>
    <w:rsid w:val="008760FC"/>
    <w:rsid w:val="008761CD"/>
    <w:rsid w:val="00876E67"/>
    <w:rsid w:val="00877B8C"/>
    <w:rsid w:val="00877FA0"/>
    <w:rsid w:val="0088075C"/>
    <w:rsid w:val="00880F71"/>
    <w:rsid w:val="00882DDA"/>
    <w:rsid w:val="008841D7"/>
    <w:rsid w:val="00884BE0"/>
    <w:rsid w:val="008858B5"/>
    <w:rsid w:val="00886D20"/>
    <w:rsid w:val="00886D85"/>
    <w:rsid w:val="00890D03"/>
    <w:rsid w:val="00891499"/>
    <w:rsid w:val="00893C84"/>
    <w:rsid w:val="00894711"/>
    <w:rsid w:val="00894D80"/>
    <w:rsid w:val="00895361"/>
    <w:rsid w:val="00897FF2"/>
    <w:rsid w:val="008A4352"/>
    <w:rsid w:val="008A45E4"/>
    <w:rsid w:val="008A4BAC"/>
    <w:rsid w:val="008A6188"/>
    <w:rsid w:val="008A7D52"/>
    <w:rsid w:val="008B1095"/>
    <w:rsid w:val="008B251B"/>
    <w:rsid w:val="008B3B44"/>
    <w:rsid w:val="008B5766"/>
    <w:rsid w:val="008B78DD"/>
    <w:rsid w:val="008C0745"/>
    <w:rsid w:val="008C09FD"/>
    <w:rsid w:val="008C155E"/>
    <w:rsid w:val="008C1A78"/>
    <w:rsid w:val="008C28B6"/>
    <w:rsid w:val="008C336D"/>
    <w:rsid w:val="008C3A5B"/>
    <w:rsid w:val="008C427E"/>
    <w:rsid w:val="008C5FEF"/>
    <w:rsid w:val="008C7DCA"/>
    <w:rsid w:val="008D062A"/>
    <w:rsid w:val="008D0C2A"/>
    <w:rsid w:val="008D25EE"/>
    <w:rsid w:val="008D3579"/>
    <w:rsid w:val="008D3779"/>
    <w:rsid w:val="008D74CF"/>
    <w:rsid w:val="008E0BA6"/>
    <w:rsid w:val="008E25F8"/>
    <w:rsid w:val="008E312D"/>
    <w:rsid w:val="008E3733"/>
    <w:rsid w:val="008E5710"/>
    <w:rsid w:val="008F16DF"/>
    <w:rsid w:val="008F1F5E"/>
    <w:rsid w:val="008F28A7"/>
    <w:rsid w:val="008F291F"/>
    <w:rsid w:val="008F374E"/>
    <w:rsid w:val="008F3910"/>
    <w:rsid w:val="008F4167"/>
    <w:rsid w:val="00900A59"/>
    <w:rsid w:val="00900F44"/>
    <w:rsid w:val="009019F5"/>
    <w:rsid w:val="00901DFD"/>
    <w:rsid w:val="009023E8"/>
    <w:rsid w:val="00902FB2"/>
    <w:rsid w:val="009033A1"/>
    <w:rsid w:val="0090348B"/>
    <w:rsid w:val="009038C2"/>
    <w:rsid w:val="00903B6F"/>
    <w:rsid w:val="00903F19"/>
    <w:rsid w:val="00904B4D"/>
    <w:rsid w:val="00911B60"/>
    <w:rsid w:val="00913105"/>
    <w:rsid w:val="0091330B"/>
    <w:rsid w:val="00913439"/>
    <w:rsid w:val="00913B2E"/>
    <w:rsid w:val="00914334"/>
    <w:rsid w:val="0091525B"/>
    <w:rsid w:val="009158B7"/>
    <w:rsid w:val="00915C2B"/>
    <w:rsid w:val="0092069D"/>
    <w:rsid w:val="0092167B"/>
    <w:rsid w:val="00923A4C"/>
    <w:rsid w:val="00924BD2"/>
    <w:rsid w:val="009254D5"/>
    <w:rsid w:val="00925603"/>
    <w:rsid w:val="009257E9"/>
    <w:rsid w:val="0092586C"/>
    <w:rsid w:val="00925932"/>
    <w:rsid w:val="00931B7B"/>
    <w:rsid w:val="00934463"/>
    <w:rsid w:val="00934E35"/>
    <w:rsid w:val="00935605"/>
    <w:rsid w:val="00936D5A"/>
    <w:rsid w:val="0093704A"/>
    <w:rsid w:val="00937490"/>
    <w:rsid w:val="0093766A"/>
    <w:rsid w:val="009407D1"/>
    <w:rsid w:val="0094103D"/>
    <w:rsid w:val="00944AB9"/>
    <w:rsid w:val="0094562A"/>
    <w:rsid w:val="009473B9"/>
    <w:rsid w:val="009477E5"/>
    <w:rsid w:val="00947B66"/>
    <w:rsid w:val="00947C71"/>
    <w:rsid w:val="0095003D"/>
    <w:rsid w:val="00950E5D"/>
    <w:rsid w:val="00952D76"/>
    <w:rsid w:val="00953BEA"/>
    <w:rsid w:val="00953F91"/>
    <w:rsid w:val="00962961"/>
    <w:rsid w:val="00967C03"/>
    <w:rsid w:val="00970112"/>
    <w:rsid w:val="00972E0A"/>
    <w:rsid w:val="00972E1E"/>
    <w:rsid w:val="00973F62"/>
    <w:rsid w:val="009749D2"/>
    <w:rsid w:val="00975570"/>
    <w:rsid w:val="00975FA0"/>
    <w:rsid w:val="00976D0B"/>
    <w:rsid w:val="0098194A"/>
    <w:rsid w:val="00981B13"/>
    <w:rsid w:val="00985B4C"/>
    <w:rsid w:val="009864D2"/>
    <w:rsid w:val="0098672F"/>
    <w:rsid w:val="009904B0"/>
    <w:rsid w:val="00990DD4"/>
    <w:rsid w:val="00991826"/>
    <w:rsid w:val="00991BA7"/>
    <w:rsid w:val="00992232"/>
    <w:rsid w:val="00993CB6"/>
    <w:rsid w:val="009967F5"/>
    <w:rsid w:val="0099739E"/>
    <w:rsid w:val="009A0D04"/>
    <w:rsid w:val="009A1962"/>
    <w:rsid w:val="009B0BEE"/>
    <w:rsid w:val="009B1AB3"/>
    <w:rsid w:val="009B206B"/>
    <w:rsid w:val="009B28D7"/>
    <w:rsid w:val="009B2D16"/>
    <w:rsid w:val="009B30E0"/>
    <w:rsid w:val="009C0E67"/>
    <w:rsid w:val="009C2A89"/>
    <w:rsid w:val="009C3EAC"/>
    <w:rsid w:val="009C5B4D"/>
    <w:rsid w:val="009C7C02"/>
    <w:rsid w:val="009D2E2C"/>
    <w:rsid w:val="009D32D9"/>
    <w:rsid w:val="009D59A0"/>
    <w:rsid w:val="009D735F"/>
    <w:rsid w:val="009E0002"/>
    <w:rsid w:val="009E0B39"/>
    <w:rsid w:val="009E4CD7"/>
    <w:rsid w:val="009E4D85"/>
    <w:rsid w:val="009E5334"/>
    <w:rsid w:val="009E7C79"/>
    <w:rsid w:val="009F1598"/>
    <w:rsid w:val="009F220A"/>
    <w:rsid w:val="009F3584"/>
    <w:rsid w:val="009F38BE"/>
    <w:rsid w:val="009F40AD"/>
    <w:rsid w:val="009F446F"/>
    <w:rsid w:val="00A009CC"/>
    <w:rsid w:val="00A00E06"/>
    <w:rsid w:val="00A011A3"/>
    <w:rsid w:val="00A01324"/>
    <w:rsid w:val="00A03006"/>
    <w:rsid w:val="00A03C66"/>
    <w:rsid w:val="00A0444A"/>
    <w:rsid w:val="00A04ED7"/>
    <w:rsid w:val="00A0618E"/>
    <w:rsid w:val="00A06450"/>
    <w:rsid w:val="00A07A18"/>
    <w:rsid w:val="00A10EA4"/>
    <w:rsid w:val="00A11176"/>
    <w:rsid w:val="00A1201A"/>
    <w:rsid w:val="00A166FC"/>
    <w:rsid w:val="00A175B9"/>
    <w:rsid w:val="00A20552"/>
    <w:rsid w:val="00A21E80"/>
    <w:rsid w:val="00A23CEC"/>
    <w:rsid w:val="00A244BE"/>
    <w:rsid w:val="00A2493D"/>
    <w:rsid w:val="00A2506B"/>
    <w:rsid w:val="00A3023B"/>
    <w:rsid w:val="00A312FE"/>
    <w:rsid w:val="00A31D7C"/>
    <w:rsid w:val="00A326FA"/>
    <w:rsid w:val="00A33551"/>
    <w:rsid w:val="00A34502"/>
    <w:rsid w:val="00A34BE8"/>
    <w:rsid w:val="00A3552A"/>
    <w:rsid w:val="00A355EC"/>
    <w:rsid w:val="00A367BB"/>
    <w:rsid w:val="00A4017A"/>
    <w:rsid w:val="00A40C31"/>
    <w:rsid w:val="00A4243B"/>
    <w:rsid w:val="00A42572"/>
    <w:rsid w:val="00A42B4B"/>
    <w:rsid w:val="00A44671"/>
    <w:rsid w:val="00A45315"/>
    <w:rsid w:val="00A46563"/>
    <w:rsid w:val="00A47936"/>
    <w:rsid w:val="00A50153"/>
    <w:rsid w:val="00A54D6E"/>
    <w:rsid w:val="00A55757"/>
    <w:rsid w:val="00A605CF"/>
    <w:rsid w:val="00A6070D"/>
    <w:rsid w:val="00A608D9"/>
    <w:rsid w:val="00A626E7"/>
    <w:rsid w:val="00A633B6"/>
    <w:rsid w:val="00A63636"/>
    <w:rsid w:val="00A63963"/>
    <w:rsid w:val="00A63B02"/>
    <w:rsid w:val="00A643FA"/>
    <w:rsid w:val="00A64A1A"/>
    <w:rsid w:val="00A64C02"/>
    <w:rsid w:val="00A6593B"/>
    <w:rsid w:val="00A67C5E"/>
    <w:rsid w:val="00A7051C"/>
    <w:rsid w:val="00A71FAB"/>
    <w:rsid w:val="00A71FBC"/>
    <w:rsid w:val="00A720A2"/>
    <w:rsid w:val="00A72321"/>
    <w:rsid w:val="00A7318F"/>
    <w:rsid w:val="00A73692"/>
    <w:rsid w:val="00A7448A"/>
    <w:rsid w:val="00A7548D"/>
    <w:rsid w:val="00A75805"/>
    <w:rsid w:val="00A769F3"/>
    <w:rsid w:val="00A81046"/>
    <w:rsid w:val="00A81061"/>
    <w:rsid w:val="00A8323C"/>
    <w:rsid w:val="00A832CF"/>
    <w:rsid w:val="00A83928"/>
    <w:rsid w:val="00A846DB"/>
    <w:rsid w:val="00A85555"/>
    <w:rsid w:val="00A87094"/>
    <w:rsid w:val="00A9017D"/>
    <w:rsid w:val="00A909D4"/>
    <w:rsid w:val="00A90C7C"/>
    <w:rsid w:val="00A97DB9"/>
    <w:rsid w:val="00AA1ABA"/>
    <w:rsid w:val="00AA25BE"/>
    <w:rsid w:val="00AA31EC"/>
    <w:rsid w:val="00AA413B"/>
    <w:rsid w:val="00AA4D17"/>
    <w:rsid w:val="00AA5260"/>
    <w:rsid w:val="00AA528A"/>
    <w:rsid w:val="00AA5334"/>
    <w:rsid w:val="00AA5480"/>
    <w:rsid w:val="00AA552A"/>
    <w:rsid w:val="00AB077A"/>
    <w:rsid w:val="00AB0801"/>
    <w:rsid w:val="00AB49EC"/>
    <w:rsid w:val="00AB49FD"/>
    <w:rsid w:val="00AB5B91"/>
    <w:rsid w:val="00AC0921"/>
    <w:rsid w:val="00AC23B7"/>
    <w:rsid w:val="00AC457A"/>
    <w:rsid w:val="00AC5A67"/>
    <w:rsid w:val="00AC5DF7"/>
    <w:rsid w:val="00AC69BE"/>
    <w:rsid w:val="00AD0150"/>
    <w:rsid w:val="00AD16A3"/>
    <w:rsid w:val="00AD264A"/>
    <w:rsid w:val="00AD3048"/>
    <w:rsid w:val="00AD3EDF"/>
    <w:rsid w:val="00AD497F"/>
    <w:rsid w:val="00AD4CE3"/>
    <w:rsid w:val="00AD5644"/>
    <w:rsid w:val="00AD697A"/>
    <w:rsid w:val="00AD789D"/>
    <w:rsid w:val="00AE0313"/>
    <w:rsid w:val="00AE0E2E"/>
    <w:rsid w:val="00AE2D74"/>
    <w:rsid w:val="00AE386E"/>
    <w:rsid w:val="00AE3B63"/>
    <w:rsid w:val="00AE439D"/>
    <w:rsid w:val="00AE4E1F"/>
    <w:rsid w:val="00AE5854"/>
    <w:rsid w:val="00AE5BCC"/>
    <w:rsid w:val="00AE6DAF"/>
    <w:rsid w:val="00AE7EE2"/>
    <w:rsid w:val="00AF0A54"/>
    <w:rsid w:val="00AF0EE8"/>
    <w:rsid w:val="00AF13B3"/>
    <w:rsid w:val="00AF2CD5"/>
    <w:rsid w:val="00AF3231"/>
    <w:rsid w:val="00AF4582"/>
    <w:rsid w:val="00AF64BD"/>
    <w:rsid w:val="00AF6BB2"/>
    <w:rsid w:val="00AF6DF7"/>
    <w:rsid w:val="00AF7B8C"/>
    <w:rsid w:val="00AF7FDD"/>
    <w:rsid w:val="00B003DD"/>
    <w:rsid w:val="00B005B0"/>
    <w:rsid w:val="00B0159D"/>
    <w:rsid w:val="00B01D31"/>
    <w:rsid w:val="00B02C4B"/>
    <w:rsid w:val="00B02F39"/>
    <w:rsid w:val="00B031B9"/>
    <w:rsid w:val="00B0472A"/>
    <w:rsid w:val="00B048E1"/>
    <w:rsid w:val="00B076DF"/>
    <w:rsid w:val="00B12564"/>
    <w:rsid w:val="00B126B0"/>
    <w:rsid w:val="00B142F3"/>
    <w:rsid w:val="00B1500F"/>
    <w:rsid w:val="00B15BEE"/>
    <w:rsid w:val="00B17ABD"/>
    <w:rsid w:val="00B20692"/>
    <w:rsid w:val="00B21860"/>
    <w:rsid w:val="00B242CD"/>
    <w:rsid w:val="00B25F97"/>
    <w:rsid w:val="00B26FBA"/>
    <w:rsid w:val="00B273B6"/>
    <w:rsid w:val="00B306C7"/>
    <w:rsid w:val="00B314B1"/>
    <w:rsid w:val="00B34489"/>
    <w:rsid w:val="00B3457B"/>
    <w:rsid w:val="00B366A6"/>
    <w:rsid w:val="00B36B25"/>
    <w:rsid w:val="00B36EE6"/>
    <w:rsid w:val="00B36FB9"/>
    <w:rsid w:val="00B3745D"/>
    <w:rsid w:val="00B376F8"/>
    <w:rsid w:val="00B40177"/>
    <w:rsid w:val="00B40EA6"/>
    <w:rsid w:val="00B42337"/>
    <w:rsid w:val="00B42A77"/>
    <w:rsid w:val="00B46F61"/>
    <w:rsid w:val="00B51D58"/>
    <w:rsid w:val="00B51E75"/>
    <w:rsid w:val="00B5255B"/>
    <w:rsid w:val="00B5315F"/>
    <w:rsid w:val="00B54E60"/>
    <w:rsid w:val="00B56FFB"/>
    <w:rsid w:val="00B6235E"/>
    <w:rsid w:val="00B626C6"/>
    <w:rsid w:val="00B631AA"/>
    <w:rsid w:val="00B6363F"/>
    <w:rsid w:val="00B65A1E"/>
    <w:rsid w:val="00B67EE9"/>
    <w:rsid w:val="00B70DB8"/>
    <w:rsid w:val="00B71931"/>
    <w:rsid w:val="00B71EE5"/>
    <w:rsid w:val="00B72E2B"/>
    <w:rsid w:val="00B73311"/>
    <w:rsid w:val="00B73695"/>
    <w:rsid w:val="00B7381E"/>
    <w:rsid w:val="00B770AF"/>
    <w:rsid w:val="00B77E44"/>
    <w:rsid w:val="00B83FEA"/>
    <w:rsid w:val="00B84AF3"/>
    <w:rsid w:val="00B859C2"/>
    <w:rsid w:val="00B8621D"/>
    <w:rsid w:val="00B8657F"/>
    <w:rsid w:val="00B9004D"/>
    <w:rsid w:val="00B909EA"/>
    <w:rsid w:val="00B90B66"/>
    <w:rsid w:val="00B90BE0"/>
    <w:rsid w:val="00B923EB"/>
    <w:rsid w:val="00B92494"/>
    <w:rsid w:val="00B9260F"/>
    <w:rsid w:val="00B938CF"/>
    <w:rsid w:val="00B93E40"/>
    <w:rsid w:val="00B94185"/>
    <w:rsid w:val="00B948FF"/>
    <w:rsid w:val="00B94A0E"/>
    <w:rsid w:val="00B94A94"/>
    <w:rsid w:val="00B95198"/>
    <w:rsid w:val="00B95A89"/>
    <w:rsid w:val="00B9622D"/>
    <w:rsid w:val="00B979DE"/>
    <w:rsid w:val="00BA004A"/>
    <w:rsid w:val="00BA08B8"/>
    <w:rsid w:val="00BA1FA5"/>
    <w:rsid w:val="00BA2657"/>
    <w:rsid w:val="00BA5B6F"/>
    <w:rsid w:val="00BA6AC6"/>
    <w:rsid w:val="00BB1CC0"/>
    <w:rsid w:val="00BB4178"/>
    <w:rsid w:val="00BB542C"/>
    <w:rsid w:val="00BB5A4C"/>
    <w:rsid w:val="00BB6386"/>
    <w:rsid w:val="00BB68CD"/>
    <w:rsid w:val="00BC0DC3"/>
    <w:rsid w:val="00BC0F22"/>
    <w:rsid w:val="00BC20B1"/>
    <w:rsid w:val="00BC4817"/>
    <w:rsid w:val="00BC55F3"/>
    <w:rsid w:val="00BC7447"/>
    <w:rsid w:val="00BD0765"/>
    <w:rsid w:val="00BD157A"/>
    <w:rsid w:val="00BD1781"/>
    <w:rsid w:val="00BD2358"/>
    <w:rsid w:val="00BD361E"/>
    <w:rsid w:val="00BD4473"/>
    <w:rsid w:val="00BD4629"/>
    <w:rsid w:val="00BD4DF2"/>
    <w:rsid w:val="00BD5FB1"/>
    <w:rsid w:val="00BD6C48"/>
    <w:rsid w:val="00BD6DA1"/>
    <w:rsid w:val="00BD6DDD"/>
    <w:rsid w:val="00BE0634"/>
    <w:rsid w:val="00BE24F1"/>
    <w:rsid w:val="00BE28F8"/>
    <w:rsid w:val="00BE608C"/>
    <w:rsid w:val="00BE7F3B"/>
    <w:rsid w:val="00BF1B82"/>
    <w:rsid w:val="00BF3314"/>
    <w:rsid w:val="00BF469F"/>
    <w:rsid w:val="00BF5514"/>
    <w:rsid w:val="00BF59DD"/>
    <w:rsid w:val="00BF77DB"/>
    <w:rsid w:val="00BF79DA"/>
    <w:rsid w:val="00C0041A"/>
    <w:rsid w:val="00C01917"/>
    <w:rsid w:val="00C04196"/>
    <w:rsid w:val="00C057AD"/>
    <w:rsid w:val="00C07C76"/>
    <w:rsid w:val="00C10E21"/>
    <w:rsid w:val="00C11872"/>
    <w:rsid w:val="00C12072"/>
    <w:rsid w:val="00C12D10"/>
    <w:rsid w:val="00C1538B"/>
    <w:rsid w:val="00C1547F"/>
    <w:rsid w:val="00C15E27"/>
    <w:rsid w:val="00C16A47"/>
    <w:rsid w:val="00C16D38"/>
    <w:rsid w:val="00C16DA4"/>
    <w:rsid w:val="00C17463"/>
    <w:rsid w:val="00C176B7"/>
    <w:rsid w:val="00C232DE"/>
    <w:rsid w:val="00C2516F"/>
    <w:rsid w:val="00C254AE"/>
    <w:rsid w:val="00C30467"/>
    <w:rsid w:val="00C31813"/>
    <w:rsid w:val="00C346B8"/>
    <w:rsid w:val="00C35055"/>
    <w:rsid w:val="00C3581C"/>
    <w:rsid w:val="00C36C27"/>
    <w:rsid w:val="00C370ED"/>
    <w:rsid w:val="00C37E1F"/>
    <w:rsid w:val="00C40FE3"/>
    <w:rsid w:val="00C4212B"/>
    <w:rsid w:val="00C42FF5"/>
    <w:rsid w:val="00C471DC"/>
    <w:rsid w:val="00C475AE"/>
    <w:rsid w:val="00C503A5"/>
    <w:rsid w:val="00C540FC"/>
    <w:rsid w:val="00C56893"/>
    <w:rsid w:val="00C56A50"/>
    <w:rsid w:val="00C5765E"/>
    <w:rsid w:val="00C631C1"/>
    <w:rsid w:val="00C651B3"/>
    <w:rsid w:val="00C65C75"/>
    <w:rsid w:val="00C65FCE"/>
    <w:rsid w:val="00C717A1"/>
    <w:rsid w:val="00C74D28"/>
    <w:rsid w:val="00C776F7"/>
    <w:rsid w:val="00C806C8"/>
    <w:rsid w:val="00C806D7"/>
    <w:rsid w:val="00C808B6"/>
    <w:rsid w:val="00C81A77"/>
    <w:rsid w:val="00C81E2A"/>
    <w:rsid w:val="00C8249F"/>
    <w:rsid w:val="00C84108"/>
    <w:rsid w:val="00C8437D"/>
    <w:rsid w:val="00C848B3"/>
    <w:rsid w:val="00C84C30"/>
    <w:rsid w:val="00C850E7"/>
    <w:rsid w:val="00C86068"/>
    <w:rsid w:val="00C874E4"/>
    <w:rsid w:val="00C876EA"/>
    <w:rsid w:val="00C90852"/>
    <w:rsid w:val="00C91942"/>
    <w:rsid w:val="00C91D8E"/>
    <w:rsid w:val="00C9380C"/>
    <w:rsid w:val="00C9521E"/>
    <w:rsid w:val="00C9540F"/>
    <w:rsid w:val="00C9572A"/>
    <w:rsid w:val="00C95B53"/>
    <w:rsid w:val="00CA0116"/>
    <w:rsid w:val="00CA055F"/>
    <w:rsid w:val="00CA2876"/>
    <w:rsid w:val="00CA2A3B"/>
    <w:rsid w:val="00CA2F1E"/>
    <w:rsid w:val="00CA3598"/>
    <w:rsid w:val="00CA46B8"/>
    <w:rsid w:val="00CA4744"/>
    <w:rsid w:val="00CA483B"/>
    <w:rsid w:val="00CA5F9A"/>
    <w:rsid w:val="00CA70A9"/>
    <w:rsid w:val="00CA7A4D"/>
    <w:rsid w:val="00CB0771"/>
    <w:rsid w:val="00CB0D86"/>
    <w:rsid w:val="00CB1BFC"/>
    <w:rsid w:val="00CB2934"/>
    <w:rsid w:val="00CB37CD"/>
    <w:rsid w:val="00CB3840"/>
    <w:rsid w:val="00CB58B0"/>
    <w:rsid w:val="00CB789F"/>
    <w:rsid w:val="00CC12F4"/>
    <w:rsid w:val="00CC1838"/>
    <w:rsid w:val="00CC3059"/>
    <w:rsid w:val="00CC3568"/>
    <w:rsid w:val="00CC54E2"/>
    <w:rsid w:val="00CC55B4"/>
    <w:rsid w:val="00CC5B32"/>
    <w:rsid w:val="00CD0132"/>
    <w:rsid w:val="00CD07A6"/>
    <w:rsid w:val="00CD25DF"/>
    <w:rsid w:val="00CD299D"/>
    <w:rsid w:val="00CD34BE"/>
    <w:rsid w:val="00CD4099"/>
    <w:rsid w:val="00CD5059"/>
    <w:rsid w:val="00CD5592"/>
    <w:rsid w:val="00CD64E1"/>
    <w:rsid w:val="00CD6589"/>
    <w:rsid w:val="00CD6C55"/>
    <w:rsid w:val="00CD7D81"/>
    <w:rsid w:val="00CE2790"/>
    <w:rsid w:val="00CE389A"/>
    <w:rsid w:val="00CE3A64"/>
    <w:rsid w:val="00CE6540"/>
    <w:rsid w:val="00CE667A"/>
    <w:rsid w:val="00CF039E"/>
    <w:rsid w:val="00CF0638"/>
    <w:rsid w:val="00CF17B7"/>
    <w:rsid w:val="00CF1C9D"/>
    <w:rsid w:val="00CF3A45"/>
    <w:rsid w:val="00CF6245"/>
    <w:rsid w:val="00CF69C9"/>
    <w:rsid w:val="00CF6B4C"/>
    <w:rsid w:val="00D00277"/>
    <w:rsid w:val="00D0106C"/>
    <w:rsid w:val="00D01D94"/>
    <w:rsid w:val="00D02258"/>
    <w:rsid w:val="00D023E8"/>
    <w:rsid w:val="00D03269"/>
    <w:rsid w:val="00D03401"/>
    <w:rsid w:val="00D03599"/>
    <w:rsid w:val="00D0429B"/>
    <w:rsid w:val="00D046A9"/>
    <w:rsid w:val="00D0484C"/>
    <w:rsid w:val="00D06564"/>
    <w:rsid w:val="00D070AB"/>
    <w:rsid w:val="00D10B41"/>
    <w:rsid w:val="00D11905"/>
    <w:rsid w:val="00D12D3C"/>
    <w:rsid w:val="00D148E2"/>
    <w:rsid w:val="00D16424"/>
    <w:rsid w:val="00D16623"/>
    <w:rsid w:val="00D1746C"/>
    <w:rsid w:val="00D21187"/>
    <w:rsid w:val="00D21234"/>
    <w:rsid w:val="00D23E25"/>
    <w:rsid w:val="00D26B49"/>
    <w:rsid w:val="00D26EA4"/>
    <w:rsid w:val="00D27605"/>
    <w:rsid w:val="00D27710"/>
    <w:rsid w:val="00D30D70"/>
    <w:rsid w:val="00D34191"/>
    <w:rsid w:val="00D35C4E"/>
    <w:rsid w:val="00D4075B"/>
    <w:rsid w:val="00D41514"/>
    <w:rsid w:val="00D43B4C"/>
    <w:rsid w:val="00D44478"/>
    <w:rsid w:val="00D448F4"/>
    <w:rsid w:val="00D4573A"/>
    <w:rsid w:val="00D472F5"/>
    <w:rsid w:val="00D475FA"/>
    <w:rsid w:val="00D5029A"/>
    <w:rsid w:val="00D52205"/>
    <w:rsid w:val="00D523ED"/>
    <w:rsid w:val="00D524C4"/>
    <w:rsid w:val="00D5296F"/>
    <w:rsid w:val="00D53259"/>
    <w:rsid w:val="00D55DFC"/>
    <w:rsid w:val="00D56BD7"/>
    <w:rsid w:val="00D607D6"/>
    <w:rsid w:val="00D60D96"/>
    <w:rsid w:val="00D6243F"/>
    <w:rsid w:val="00D62CD3"/>
    <w:rsid w:val="00D6366E"/>
    <w:rsid w:val="00D642E4"/>
    <w:rsid w:val="00D65B50"/>
    <w:rsid w:val="00D6694A"/>
    <w:rsid w:val="00D66B07"/>
    <w:rsid w:val="00D67700"/>
    <w:rsid w:val="00D6778A"/>
    <w:rsid w:val="00D67FBE"/>
    <w:rsid w:val="00D709C9"/>
    <w:rsid w:val="00D72432"/>
    <w:rsid w:val="00D73197"/>
    <w:rsid w:val="00D73EF5"/>
    <w:rsid w:val="00D74F2B"/>
    <w:rsid w:val="00D75455"/>
    <w:rsid w:val="00D75837"/>
    <w:rsid w:val="00D76134"/>
    <w:rsid w:val="00D805ED"/>
    <w:rsid w:val="00D829B1"/>
    <w:rsid w:val="00D83376"/>
    <w:rsid w:val="00D853EA"/>
    <w:rsid w:val="00D85C8D"/>
    <w:rsid w:val="00D85EE2"/>
    <w:rsid w:val="00D86616"/>
    <w:rsid w:val="00D936D7"/>
    <w:rsid w:val="00D95599"/>
    <w:rsid w:val="00D969D0"/>
    <w:rsid w:val="00DA0569"/>
    <w:rsid w:val="00DA069D"/>
    <w:rsid w:val="00DA0B0D"/>
    <w:rsid w:val="00DA0E7E"/>
    <w:rsid w:val="00DA344C"/>
    <w:rsid w:val="00DA3D49"/>
    <w:rsid w:val="00DA53D8"/>
    <w:rsid w:val="00DA5D8A"/>
    <w:rsid w:val="00DA5DEB"/>
    <w:rsid w:val="00DA7965"/>
    <w:rsid w:val="00DB09C4"/>
    <w:rsid w:val="00DB15E4"/>
    <w:rsid w:val="00DB1D9F"/>
    <w:rsid w:val="00DB2BDB"/>
    <w:rsid w:val="00DB359D"/>
    <w:rsid w:val="00DB447F"/>
    <w:rsid w:val="00DB4843"/>
    <w:rsid w:val="00DB4D4F"/>
    <w:rsid w:val="00DB77CC"/>
    <w:rsid w:val="00DC004E"/>
    <w:rsid w:val="00DC1180"/>
    <w:rsid w:val="00DC1DAA"/>
    <w:rsid w:val="00DC20EB"/>
    <w:rsid w:val="00DC2CC0"/>
    <w:rsid w:val="00DC4CC7"/>
    <w:rsid w:val="00DC4E98"/>
    <w:rsid w:val="00DC6248"/>
    <w:rsid w:val="00DC6D29"/>
    <w:rsid w:val="00DC7331"/>
    <w:rsid w:val="00DD0485"/>
    <w:rsid w:val="00DD093F"/>
    <w:rsid w:val="00DD214C"/>
    <w:rsid w:val="00DD2CB1"/>
    <w:rsid w:val="00DD3764"/>
    <w:rsid w:val="00DD502C"/>
    <w:rsid w:val="00DD529E"/>
    <w:rsid w:val="00DD6463"/>
    <w:rsid w:val="00DD6817"/>
    <w:rsid w:val="00DE1613"/>
    <w:rsid w:val="00DE1EE1"/>
    <w:rsid w:val="00DE228D"/>
    <w:rsid w:val="00DE2834"/>
    <w:rsid w:val="00DE2AE2"/>
    <w:rsid w:val="00DE338C"/>
    <w:rsid w:val="00DE33F7"/>
    <w:rsid w:val="00DE55E8"/>
    <w:rsid w:val="00DE65A9"/>
    <w:rsid w:val="00DE6703"/>
    <w:rsid w:val="00DE697F"/>
    <w:rsid w:val="00DE7910"/>
    <w:rsid w:val="00DE7CE0"/>
    <w:rsid w:val="00DF13FF"/>
    <w:rsid w:val="00DF18BC"/>
    <w:rsid w:val="00DF23FB"/>
    <w:rsid w:val="00DF2803"/>
    <w:rsid w:val="00DF3861"/>
    <w:rsid w:val="00DF4789"/>
    <w:rsid w:val="00DF547D"/>
    <w:rsid w:val="00E01633"/>
    <w:rsid w:val="00E0339A"/>
    <w:rsid w:val="00E03500"/>
    <w:rsid w:val="00E03D7F"/>
    <w:rsid w:val="00E118D2"/>
    <w:rsid w:val="00E11A05"/>
    <w:rsid w:val="00E12893"/>
    <w:rsid w:val="00E16FD9"/>
    <w:rsid w:val="00E20356"/>
    <w:rsid w:val="00E2118B"/>
    <w:rsid w:val="00E2265B"/>
    <w:rsid w:val="00E22AD4"/>
    <w:rsid w:val="00E231C2"/>
    <w:rsid w:val="00E23449"/>
    <w:rsid w:val="00E256B5"/>
    <w:rsid w:val="00E25798"/>
    <w:rsid w:val="00E25816"/>
    <w:rsid w:val="00E25FC6"/>
    <w:rsid w:val="00E26562"/>
    <w:rsid w:val="00E26D96"/>
    <w:rsid w:val="00E275BA"/>
    <w:rsid w:val="00E2763F"/>
    <w:rsid w:val="00E27C1B"/>
    <w:rsid w:val="00E30116"/>
    <w:rsid w:val="00E31888"/>
    <w:rsid w:val="00E324A0"/>
    <w:rsid w:val="00E330F2"/>
    <w:rsid w:val="00E33487"/>
    <w:rsid w:val="00E334F1"/>
    <w:rsid w:val="00E353DE"/>
    <w:rsid w:val="00E40E08"/>
    <w:rsid w:val="00E4178F"/>
    <w:rsid w:val="00E41CCC"/>
    <w:rsid w:val="00E433DA"/>
    <w:rsid w:val="00E43433"/>
    <w:rsid w:val="00E441C7"/>
    <w:rsid w:val="00E44406"/>
    <w:rsid w:val="00E459F8"/>
    <w:rsid w:val="00E50AAA"/>
    <w:rsid w:val="00E538E7"/>
    <w:rsid w:val="00E54636"/>
    <w:rsid w:val="00E55A9A"/>
    <w:rsid w:val="00E56142"/>
    <w:rsid w:val="00E570DD"/>
    <w:rsid w:val="00E62102"/>
    <w:rsid w:val="00E63217"/>
    <w:rsid w:val="00E643AE"/>
    <w:rsid w:val="00E670E6"/>
    <w:rsid w:val="00E70317"/>
    <w:rsid w:val="00E71AED"/>
    <w:rsid w:val="00E72B31"/>
    <w:rsid w:val="00E72C77"/>
    <w:rsid w:val="00E74730"/>
    <w:rsid w:val="00E75386"/>
    <w:rsid w:val="00E76F57"/>
    <w:rsid w:val="00E77196"/>
    <w:rsid w:val="00E80D8E"/>
    <w:rsid w:val="00E83857"/>
    <w:rsid w:val="00E8548B"/>
    <w:rsid w:val="00E87340"/>
    <w:rsid w:val="00E90A54"/>
    <w:rsid w:val="00E90E28"/>
    <w:rsid w:val="00E91406"/>
    <w:rsid w:val="00E931ED"/>
    <w:rsid w:val="00E9361E"/>
    <w:rsid w:val="00E97C82"/>
    <w:rsid w:val="00E97EFA"/>
    <w:rsid w:val="00EA07C2"/>
    <w:rsid w:val="00EA152F"/>
    <w:rsid w:val="00EA2312"/>
    <w:rsid w:val="00EA4A1D"/>
    <w:rsid w:val="00EA4C2A"/>
    <w:rsid w:val="00EB058B"/>
    <w:rsid w:val="00EB29D3"/>
    <w:rsid w:val="00EB33C4"/>
    <w:rsid w:val="00EB3A5A"/>
    <w:rsid w:val="00EB7759"/>
    <w:rsid w:val="00EB79C1"/>
    <w:rsid w:val="00EB7BBB"/>
    <w:rsid w:val="00EC0C79"/>
    <w:rsid w:val="00EC1F6E"/>
    <w:rsid w:val="00EC2663"/>
    <w:rsid w:val="00EC2769"/>
    <w:rsid w:val="00EC2BE0"/>
    <w:rsid w:val="00EC303E"/>
    <w:rsid w:val="00EC32C7"/>
    <w:rsid w:val="00EC5C73"/>
    <w:rsid w:val="00ED176D"/>
    <w:rsid w:val="00ED17AB"/>
    <w:rsid w:val="00ED1AD7"/>
    <w:rsid w:val="00ED1B13"/>
    <w:rsid w:val="00ED2D85"/>
    <w:rsid w:val="00ED3647"/>
    <w:rsid w:val="00ED5701"/>
    <w:rsid w:val="00ED61E1"/>
    <w:rsid w:val="00ED631D"/>
    <w:rsid w:val="00ED6C2F"/>
    <w:rsid w:val="00ED703F"/>
    <w:rsid w:val="00ED743C"/>
    <w:rsid w:val="00EE1384"/>
    <w:rsid w:val="00EE3868"/>
    <w:rsid w:val="00EE3DB6"/>
    <w:rsid w:val="00EE4837"/>
    <w:rsid w:val="00EE679E"/>
    <w:rsid w:val="00EF0057"/>
    <w:rsid w:val="00EF09DE"/>
    <w:rsid w:val="00EF114F"/>
    <w:rsid w:val="00EF2210"/>
    <w:rsid w:val="00EF79FE"/>
    <w:rsid w:val="00EF7FD6"/>
    <w:rsid w:val="00F01890"/>
    <w:rsid w:val="00F05F33"/>
    <w:rsid w:val="00F06A99"/>
    <w:rsid w:val="00F0792E"/>
    <w:rsid w:val="00F120DC"/>
    <w:rsid w:val="00F132FA"/>
    <w:rsid w:val="00F13BDF"/>
    <w:rsid w:val="00F13DD1"/>
    <w:rsid w:val="00F15005"/>
    <w:rsid w:val="00F1526F"/>
    <w:rsid w:val="00F15B8F"/>
    <w:rsid w:val="00F16B28"/>
    <w:rsid w:val="00F17C1D"/>
    <w:rsid w:val="00F17F7E"/>
    <w:rsid w:val="00F21FB5"/>
    <w:rsid w:val="00F2220F"/>
    <w:rsid w:val="00F22213"/>
    <w:rsid w:val="00F23E93"/>
    <w:rsid w:val="00F25D6A"/>
    <w:rsid w:val="00F26C3A"/>
    <w:rsid w:val="00F30C49"/>
    <w:rsid w:val="00F323A6"/>
    <w:rsid w:val="00F358B3"/>
    <w:rsid w:val="00F40540"/>
    <w:rsid w:val="00F4256A"/>
    <w:rsid w:val="00F42932"/>
    <w:rsid w:val="00F42EAD"/>
    <w:rsid w:val="00F43773"/>
    <w:rsid w:val="00F43BE7"/>
    <w:rsid w:val="00F44A9B"/>
    <w:rsid w:val="00F45356"/>
    <w:rsid w:val="00F464F8"/>
    <w:rsid w:val="00F51184"/>
    <w:rsid w:val="00F52900"/>
    <w:rsid w:val="00F52EC2"/>
    <w:rsid w:val="00F53B0E"/>
    <w:rsid w:val="00F569DD"/>
    <w:rsid w:val="00F56DEE"/>
    <w:rsid w:val="00F57F05"/>
    <w:rsid w:val="00F57FE5"/>
    <w:rsid w:val="00F61285"/>
    <w:rsid w:val="00F61F1C"/>
    <w:rsid w:val="00F62771"/>
    <w:rsid w:val="00F6354C"/>
    <w:rsid w:val="00F635ED"/>
    <w:rsid w:val="00F6391F"/>
    <w:rsid w:val="00F643F9"/>
    <w:rsid w:val="00F70209"/>
    <w:rsid w:val="00F72810"/>
    <w:rsid w:val="00F742E4"/>
    <w:rsid w:val="00F744A6"/>
    <w:rsid w:val="00F75F3D"/>
    <w:rsid w:val="00F7663E"/>
    <w:rsid w:val="00F77256"/>
    <w:rsid w:val="00F7749F"/>
    <w:rsid w:val="00F77E76"/>
    <w:rsid w:val="00F816F6"/>
    <w:rsid w:val="00F81781"/>
    <w:rsid w:val="00F81BF3"/>
    <w:rsid w:val="00F82025"/>
    <w:rsid w:val="00F85721"/>
    <w:rsid w:val="00F864FD"/>
    <w:rsid w:val="00F948DD"/>
    <w:rsid w:val="00F95682"/>
    <w:rsid w:val="00F95782"/>
    <w:rsid w:val="00F957F3"/>
    <w:rsid w:val="00F95976"/>
    <w:rsid w:val="00F96E64"/>
    <w:rsid w:val="00FA0369"/>
    <w:rsid w:val="00FA2125"/>
    <w:rsid w:val="00FA247C"/>
    <w:rsid w:val="00FA25FC"/>
    <w:rsid w:val="00FA5C69"/>
    <w:rsid w:val="00FB023A"/>
    <w:rsid w:val="00FB0C8B"/>
    <w:rsid w:val="00FB0D0A"/>
    <w:rsid w:val="00FB1302"/>
    <w:rsid w:val="00FB4A47"/>
    <w:rsid w:val="00FB6962"/>
    <w:rsid w:val="00FC0B87"/>
    <w:rsid w:val="00FC21FC"/>
    <w:rsid w:val="00FC5270"/>
    <w:rsid w:val="00FC617F"/>
    <w:rsid w:val="00FC6C43"/>
    <w:rsid w:val="00FD01FD"/>
    <w:rsid w:val="00FD1D79"/>
    <w:rsid w:val="00FD2AFD"/>
    <w:rsid w:val="00FD622E"/>
    <w:rsid w:val="00FD75CE"/>
    <w:rsid w:val="00FD76D7"/>
    <w:rsid w:val="00FD7CEF"/>
    <w:rsid w:val="00FE1653"/>
    <w:rsid w:val="00FE2733"/>
    <w:rsid w:val="00FE27DD"/>
    <w:rsid w:val="00FE47D9"/>
    <w:rsid w:val="00FE4F7D"/>
    <w:rsid w:val="00FE5ACF"/>
    <w:rsid w:val="00FE759D"/>
    <w:rsid w:val="00FE75C2"/>
    <w:rsid w:val="00FF224C"/>
    <w:rsid w:val="00FF3162"/>
    <w:rsid w:val="00FF33CA"/>
    <w:rsid w:val="00FF378D"/>
    <w:rsid w:val="00FF4671"/>
    <w:rsid w:val="00FF6703"/>
    <w:rsid w:val="00FF7F1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FA73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B6EDD"/>
    <w:rPr>
      <w:lang w:eastAsia="en-US"/>
    </w:rPr>
  </w:style>
  <w:style w:type="paragraph" w:styleId="Heading1">
    <w:name w:val="heading 1"/>
    <w:basedOn w:val="Normal"/>
    <w:next w:val="Normal"/>
    <w:qFormat/>
    <w:rsid w:val="004B6EDD"/>
    <w:pPr>
      <w:keepNext/>
      <w:ind w:left="1440"/>
      <w:outlineLvl w:val="0"/>
    </w:pPr>
    <w:rPr>
      <w:i/>
      <w:iCs/>
    </w:rPr>
  </w:style>
  <w:style w:type="paragraph" w:styleId="Heading2">
    <w:name w:val="heading 2"/>
    <w:basedOn w:val="Normal"/>
    <w:next w:val="Normal"/>
    <w:qFormat/>
    <w:rsid w:val="004B6EDD"/>
    <w:pPr>
      <w:keepNext/>
      <w:ind w:left="1440"/>
      <w:outlineLvl w:val="1"/>
    </w:pPr>
    <w:rPr>
      <w:u w:val="single"/>
    </w:rPr>
  </w:style>
  <w:style w:type="paragraph" w:styleId="Heading3">
    <w:name w:val="heading 3"/>
    <w:basedOn w:val="Normal"/>
    <w:next w:val="Normal"/>
    <w:qFormat/>
    <w:rsid w:val="004B6EDD"/>
    <w:pPr>
      <w:keepNext/>
      <w:numPr>
        <w:numId w:val="1"/>
      </w:numPr>
      <w:outlineLvl w:val="2"/>
    </w:pPr>
    <w:rPr>
      <w:b/>
      <w:u w:val="single"/>
    </w:rPr>
  </w:style>
  <w:style w:type="paragraph" w:styleId="Heading4">
    <w:name w:val="heading 4"/>
    <w:basedOn w:val="Normal"/>
    <w:next w:val="Normal"/>
    <w:qFormat/>
    <w:rsid w:val="004B6EDD"/>
    <w:pPr>
      <w:keepNext/>
      <w:ind w:left="5040" w:firstLine="720"/>
      <w:outlineLvl w:val="3"/>
    </w:pPr>
    <w:rPr>
      <w:b/>
      <w:bCs/>
    </w:rPr>
  </w:style>
  <w:style w:type="paragraph" w:styleId="Heading5">
    <w:name w:val="heading 5"/>
    <w:basedOn w:val="Normal"/>
    <w:next w:val="Normal"/>
    <w:qFormat/>
    <w:rsid w:val="004B6EDD"/>
    <w:pPr>
      <w:keepNext/>
      <w:jc w:val="both"/>
      <w:outlineLvl w:val="4"/>
    </w:pPr>
    <w:rPr>
      <w:b/>
      <w:bCs/>
    </w:rPr>
  </w:style>
  <w:style w:type="paragraph" w:styleId="Heading6">
    <w:name w:val="heading 6"/>
    <w:basedOn w:val="Normal"/>
    <w:next w:val="Normal"/>
    <w:qFormat/>
    <w:rsid w:val="004B6EDD"/>
    <w:pPr>
      <w:keepNext/>
      <w:ind w:left="5040"/>
      <w:outlineLvl w:val="5"/>
    </w:pPr>
    <w:rPr>
      <w:b/>
      <w:bCs/>
    </w:rPr>
  </w:style>
  <w:style w:type="paragraph" w:styleId="Heading7">
    <w:name w:val="heading 7"/>
    <w:basedOn w:val="Normal"/>
    <w:next w:val="Normal"/>
    <w:qFormat/>
    <w:rsid w:val="004B6EDD"/>
    <w:pPr>
      <w:keepNext/>
      <w:ind w:left="6480"/>
      <w:outlineLvl w:val="6"/>
    </w:pPr>
    <w:rPr>
      <w:b/>
      <w:bCs/>
    </w:rPr>
  </w:style>
  <w:style w:type="paragraph" w:styleId="Heading8">
    <w:name w:val="heading 8"/>
    <w:basedOn w:val="Normal"/>
    <w:next w:val="Normal"/>
    <w:qFormat/>
    <w:rsid w:val="004B6EDD"/>
    <w:pPr>
      <w:keepNext/>
      <w:ind w:left="720"/>
      <w:outlineLvl w:val="7"/>
    </w:pPr>
    <w:rPr>
      <w:b/>
    </w:rPr>
  </w:style>
  <w:style w:type="paragraph" w:styleId="Heading9">
    <w:name w:val="heading 9"/>
    <w:basedOn w:val="Normal"/>
    <w:next w:val="Normal"/>
    <w:qFormat/>
    <w:rsid w:val="004B6EDD"/>
    <w:pPr>
      <w:keepNext/>
      <w:ind w:left="72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B6EDD"/>
    <w:rPr>
      <w:rFonts w:ascii="Tahoma" w:hAnsi="Tahoma" w:cs="Tahoma"/>
      <w:sz w:val="16"/>
      <w:szCs w:val="16"/>
    </w:rPr>
  </w:style>
  <w:style w:type="character" w:customStyle="1" w:styleId="BalloonTextChar">
    <w:name w:val="Balloon Text Char"/>
    <w:basedOn w:val="DefaultParagraphFont"/>
    <w:link w:val="BalloonText"/>
    <w:uiPriority w:val="99"/>
    <w:semiHidden/>
    <w:rsid w:val="00042CA4"/>
    <w:rPr>
      <w:rFonts w:ascii="Lucida Grande" w:hAnsi="Lucida Grande"/>
      <w:sz w:val="18"/>
      <w:szCs w:val="18"/>
    </w:rPr>
  </w:style>
  <w:style w:type="paragraph" w:styleId="BodyTextIndent">
    <w:name w:val="Body Text Indent"/>
    <w:basedOn w:val="Normal"/>
    <w:semiHidden/>
    <w:rsid w:val="004B6EDD"/>
    <w:pPr>
      <w:ind w:left="720"/>
    </w:pPr>
  </w:style>
  <w:style w:type="paragraph" w:styleId="BodyTextIndent2">
    <w:name w:val="Body Text Indent 2"/>
    <w:basedOn w:val="Normal"/>
    <w:semiHidden/>
    <w:rsid w:val="004B6EDD"/>
    <w:pPr>
      <w:ind w:left="1440"/>
    </w:pPr>
  </w:style>
  <w:style w:type="paragraph" w:styleId="BodyTextIndent3">
    <w:name w:val="Body Text Indent 3"/>
    <w:basedOn w:val="Normal"/>
    <w:semiHidden/>
    <w:rsid w:val="004B6EDD"/>
    <w:pPr>
      <w:ind w:left="2160"/>
      <w:jc w:val="both"/>
    </w:pPr>
  </w:style>
  <w:style w:type="paragraph" w:styleId="Footer">
    <w:name w:val="footer"/>
    <w:basedOn w:val="Normal"/>
    <w:semiHidden/>
    <w:rsid w:val="004B6EDD"/>
    <w:pPr>
      <w:tabs>
        <w:tab w:val="center" w:pos="4320"/>
        <w:tab w:val="right" w:pos="8640"/>
      </w:tabs>
    </w:pPr>
  </w:style>
  <w:style w:type="character" w:styleId="PageNumber">
    <w:name w:val="page number"/>
    <w:basedOn w:val="DefaultParagraphFont"/>
    <w:semiHidden/>
    <w:rsid w:val="004B6EDD"/>
  </w:style>
  <w:style w:type="paragraph" w:styleId="Header">
    <w:name w:val="header"/>
    <w:basedOn w:val="Normal"/>
    <w:semiHidden/>
    <w:rsid w:val="004B6EDD"/>
    <w:pPr>
      <w:tabs>
        <w:tab w:val="center" w:pos="4320"/>
        <w:tab w:val="right" w:pos="8640"/>
      </w:tabs>
    </w:pPr>
  </w:style>
  <w:style w:type="character" w:styleId="Hyperlink">
    <w:name w:val="Hyperlink"/>
    <w:basedOn w:val="DefaultParagraphFont"/>
    <w:semiHidden/>
    <w:rsid w:val="004B6EDD"/>
    <w:rPr>
      <w:color w:val="0000FF"/>
      <w:u w:val="single"/>
    </w:rPr>
  </w:style>
  <w:style w:type="paragraph" w:styleId="DocumentMap">
    <w:name w:val="Document Map"/>
    <w:basedOn w:val="Normal"/>
    <w:semiHidden/>
    <w:rsid w:val="004B6EDD"/>
    <w:pPr>
      <w:shd w:val="clear" w:color="auto" w:fill="000080"/>
    </w:pPr>
    <w:rPr>
      <w:rFonts w:ascii="Tahoma" w:hAnsi="Tahoma" w:cs="Tahoma"/>
    </w:rPr>
  </w:style>
  <w:style w:type="paragraph" w:styleId="Title">
    <w:name w:val="Title"/>
    <w:basedOn w:val="Normal"/>
    <w:qFormat/>
    <w:rsid w:val="004B6EDD"/>
    <w:pPr>
      <w:ind w:left="720" w:right="-1260"/>
      <w:jc w:val="center"/>
    </w:pPr>
    <w:rPr>
      <w:b/>
    </w:rPr>
  </w:style>
  <w:style w:type="character" w:styleId="CommentReference">
    <w:name w:val="annotation reference"/>
    <w:basedOn w:val="DefaultParagraphFont"/>
    <w:semiHidden/>
    <w:rsid w:val="004B6EDD"/>
    <w:rPr>
      <w:sz w:val="16"/>
      <w:szCs w:val="16"/>
    </w:rPr>
  </w:style>
  <w:style w:type="paragraph" w:styleId="CommentText">
    <w:name w:val="annotation text"/>
    <w:basedOn w:val="Normal"/>
    <w:semiHidden/>
    <w:rsid w:val="004B6EDD"/>
    <w:rPr>
      <w:sz w:val="20"/>
      <w:szCs w:val="20"/>
    </w:rPr>
  </w:style>
  <w:style w:type="paragraph" w:styleId="CommentSubject">
    <w:name w:val="annotation subject"/>
    <w:basedOn w:val="CommentText"/>
    <w:next w:val="CommentText"/>
    <w:semiHidden/>
    <w:rsid w:val="004B6EDD"/>
    <w:rPr>
      <w:b/>
      <w:bCs/>
    </w:rPr>
  </w:style>
  <w:style w:type="character" w:customStyle="1" w:styleId="EmailStyle281">
    <w:name w:val="EmailStyle281"/>
    <w:basedOn w:val="DefaultParagraphFont"/>
    <w:semiHidden/>
    <w:rsid w:val="004B6EDD"/>
    <w:rPr>
      <w:rFonts w:ascii="Arial" w:hAnsi="Arial" w:cs="Arial"/>
      <w:color w:val="auto"/>
      <w:sz w:val="20"/>
      <w:szCs w:val="20"/>
    </w:rPr>
  </w:style>
  <w:style w:type="paragraph" w:styleId="BodyText">
    <w:name w:val="Body Text"/>
    <w:basedOn w:val="Normal"/>
    <w:link w:val="BodyTextChar"/>
    <w:uiPriority w:val="99"/>
    <w:unhideWhenUsed/>
    <w:rsid w:val="008C7DCA"/>
    <w:pPr>
      <w:spacing w:after="120"/>
    </w:pPr>
  </w:style>
  <w:style w:type="paragraph" w:customStyle="1" w:styleId="Default">
    <w:name w:val="Default"/>
    <w:basedOn w:val="Normal"/>
    <w:rsid w:val="004B6EDD"/>
    <w:pPr>
      <w:tabs>
        <w:tab w:val="left" w:pos="540"/>
      </w:tabs>
      <w:spacing w:before="120" w:after="120"/>
      <w:jc w:val="both"/>
    </w:pPr>
    <w:rPr>
      <w:rFonts w:ascii="Arial" w:hAnsi="Arial"/>
    </w:rPr>
  </w:style>
  <w:style w:type="paragraph" w:styleId="NormalWeb">
    <w:name w:val="Normal (Web)"/>
    <w:basedOn w:val="Normal"/>
    <w:semiHidden/>
    <w:rsid w:val="004B6EDD"/>
    <w:pPr>
      <w:spacing w:before="100" w:beforeAutospacing="1" w:after="100" w:afterAutospacing="1"/>
    </w:pPr>
    <w:rPr>
      <w:lang w:eastAsia="en-GB"/>
    </w:rPr>
  </w:style>
  <w:style w:type="paragraph" w:styleId="ListParagraph">
    <w:name w:val="List Paragraph"/>
    <w:basedOn w:val="Normal"/>
    <w:qFormat/>
    <w:rsid w:val="004B6EDD"/>
    <w:pPr>
      <w:ind w:left="720"/>
    </w:pPr>
  </w:style>
  <w:style w:type="character" w:customStyle="1" w:styleId="BodyTextChar">
    <w:name w:val="Body Text Char"/>
    <w:basedOn w:val="DefaultParagraphFont"/>
    <w:link w:val="BodyText"/>
    <w:uiPriority w:val="99"/>
    <w:rsid w:val="008C7DCA"/>
    <w:rPr>
      <w:sz w:val="24"/>
      <w:szCs w:val="24"/>
      <w:lang w:val="en-US" w:eastAsia="en-US"/>
    </w:rPr>
  </w:style>
  <w:style w:type="paragraph" w:styleId="Subtitle">
    <w:name w:val="Subtitle"/>
    <w:basedOn w:val="Normal"/>
    <w:link w:val="SubtitleChar"/>
    <w:qFormat/>
    <w:rsid w:val="008C7DCA"/>
    <w:pPr>
      <w:jc w:val="center"/>
    </w:pPr>
    <w:rPr>
      <w:rFonts w:ascii="Arial" w:hAnsi="Arial"/>
      <w:b/>
      <w:color w:val="000000"/>
      <w:sz w:val="20"/>
      <w:szCs w:val="20"/>
    </w:rPr>
  </w:style>
  <w:style w:type="character" w:customStyle="1" w:styleId="SubtitleChar">
    <w:name w:val="Subtitle Char"/>
    <w:basedOn w:val="DefaultParagraphFont"/>
    <w:link w:val="Subtitle"/>
    <w:rsid w:val="008C7DCA"/>
    <w:rPr>
      <w:rFonts w:ascii="Arial" w:hAnsi="Arial"/>
      <w:b/>
      <w:color w:val="000000"/>
      <w:lang w:eastAsia="en-US"/>
    </w:rPr>
  </w:style>
  <w:style w:type="table" w:styleId="TableGrid">
    <w:name w:val="Table Grid"/>
    <w:basedOn w:val="TableNormal"/>
    <w:rsid w:val="008C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36C84"/>
    <w:rPr>
      <w:rFonts w:ascii="Consolas" w:eastAsia="Calibri" w:hAnsi="Consolas"/>
      <w:sz w:val="21"/>
      <w:szCs w:val="21"/>
    </w:rPr>
  </w:style>
  <w:style w:type="character" w:customStyle="1" w:styleId="PlainTextChar">
    <w:name w:val="Plain Text Char"/>
    <w:basedOn w:val="DefaultParagraphFont"/>
    <w:link w:val="PlainText"/>
    <w:uiPriority w:val="99"/>
    <w:semiHidden/>
    <w:rsid w:val="00636C84"/>
    <w:rPr>
      <w:rFonts w:ascii="Consolas" w:eastAsia="Calibri" w:hAnsi="Consolas" w:cs="Times New Roman"/>
      <w:sz w:val="21"/>
      <w:szCs w:val="21"/>
      <w:lang w:eastAsia="en-US"/>
    </w:rPr>
  </w:style>
  <w:style w:type="character" w:styleId="Strong">
    <w:name w:val="Strong"/>
    <w:basedOn w:val="DefaultParagraphFont"/>
    <w:uiPriority w:val="22"/>
    <w:qFormat/>
    <w:rsid w:val="00134716"/>
    <w:rPr>
      <w:b/>
      <w:bCs/>
    </w:rPr>
  </w:style>
  <w:style w:type="character" w:styleId="UnresolvedMention">
    <w:name w:val="Unresolved Mention"/>
    <w:basedOn w:val="DefaultParagraphFont"/>
    <w:rsid w:val="008D2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20977">
      <w:bodyDiv w:val="1"/>
      <w:marLeft w:val="0"/>
      <w:marRight w:val="0"/>
      <w:marTop w:val="0"/>
      <w:marBottom w:val="0"/>
      <w:divBdr>
        <w:top w:val="none" w:sz="0" w:space="0" w:color="auto"/>
        <w:left w:val="none" w:sz="0" w:space="0" w:color="auto"/>
        <w:bottom w:val="none" w:sz="0" w:space="0" w:color="auto"/>
        <w:right w:val="none" w:sz="0" w:space="0" w:color="auto"/>
      </w:divBdr>
    </w:div>
    <w:div w:id="738792232">
      <w:bodyDiv w:val="1"/>
      <w:marLeft w:val="0"/>
      <w:marRight w:val="0"/>
      <w:marTop w:val="0"/>
      <w:marBottom w:val="0"/>
      <w:divBdr>
        <w:top w:val="none" w:sz="0" w:space="0" w:color="auto"/>
        <w:left w:val="none" w:sz="0" w:space="0" w:color="auto"/>
        <w:bottom w:val="none" w:sz="0" w:space="0" w:color="auto"/>
        <w:right w:val="none" w:sz="0" w:space="0" w:color="auto"/>
      </w:divBdr>
    </w:div>
    <w:div w:id="1647513436">
      <w:bodyDiv w:val="1"/>
      <w:marLeft w:val="0"/>
      <w:marRight w:val="0"/>
      <w:marTop w:val="0"/>
      <w:marBottom w:val="0"/>
      <w:divBdr>
        <w:top w:val="none" w:sz="0" w:space="0" w:color="auto"/>
        <w:left w:val="none" w:sz="0" w:space="0" w:color="auto"/>
        <w:bottom w:val="none" w:sz="0" w:space="0" w:color="auto"/>
        <w:right w:val="none" w:sz="0" w:space="0" w:color="auto"/>
      </w:divBdr>
    </w:div>
    <w:div w:id="1820268921">
      <w:bodyDiv w:val="1"/>
      <w:marLeft w:val="0"/>
      <w:marRight w:val="0"/>
      <w:marTop w:val="0"/>
      <w:marBottom w:val="0"/>
      <w:divBdr>
        <w:top w:val="none" w:sz="0" w:space="0" w:color="auto"/>
        <w:left w:val="none" w:sz="0" w:space="0" w:color="auto"/>
        <w:bottom w:val="none" w:sz="0" w:space="0" w:color="auto"/>
        <w:right w:val="none" w:sz="0" w:space="0" w:color="auto"/>
      </w:divBdr>
    </w:div>
    <w:div w:id="192499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UKOPA</vt:lpstr>
    </vt:vector>
  </TitlesOfParts>
  <Company>BG Technology</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dc:title>
  <dc:creator>HymersCA</dc:creator>
  <cp:lastModifiedBy>Nikki Barker</cp:lastModifiedBy>
  <cp:revision>2</cp:revision>
  <cp:lastPrinted>2012-09-18T12:01:00Z</cp:lastPrinted>
  <dcterms:created xsi:type="dcterms:W3CDTF">2022-02-25T18:22:00Z</dcterms:created>
  <dcterms:modified xsi:type="dcterms:W3CDTF">2022-02-25T18:22:00Z</dcterms:modified>
</cp:coreProperties>
</file>