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F0700" w14:textId="5DD52D97" w:rsidR="004F4E45" w:rsidRPr="009D735F" w:rsidRDefault="004F4E45" w:rsidP="00AE7EE2">
      <w:pPr>
        <w:ind w:right="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Emergency Planning Work Group</w:t>
      </w:r>
      <w:r w:rsidR="00EF114F">
        <w:rPr>
          <w:b/>
          <w:sz w:val="28"/>
          <w:szCs w:val="28"/>
        </w:rPr>
        <w:t xml:space="preserve"> </w:t>
      </w:r>
      <w:r w:rsidR="001973B9">
        <w:rPr>
          <w:b/>
          <w:sz w:val="28"/>
          <w:szCs w:val="28"/>
        </w:rPr>
        <w:t xml:space="preserve">- Notes of Meeting </w:t>
      </w:r>
      <w:r w:rsidR="00F21FB5">
        <w:rPr>
          <w:b/>
          <w:sz w:val="28"/>
          <w:szCs w:val="28"/>
        </w:rPr>
        <w:t xml:space="preserve">held virtually </w:t>
      </w:r>
      <w:r w:rsidR="0071100A">
        <w:rPr>
          <w:b/>
          <w:sz w:val="28"/>
          <w:szCs w:val="28"/>
        </w:rPr>
        <w:t>via TEAMS</w:t>
      </w:r>
      <w:r w:rsidR="00F21FB5">
        <w:rPr>
          <w:b/>
          <w:sz w:val="28"/>
          <w:szCs w:val="28"/>
        </w:rPr>
        <w:t xml:space="preserve"> on 3</w:t>
      </w:r>
      <w:r w:rsidR="00F21FB5" w:rsidRPr="00F21FB5">
        <w:rPr>
          <w:b/>
          <w:sz w:val="28"/>
          <w:szCs w:val="28"/>
          <w:vertAlign w:val="superscript"/>
        </w:rPr>
        <w:t>rd</w:t>
      </w:r>
      <w:r w:rsidR="00F21FB5">
        <w:rPr>
          <w:b/>
          <w:sz w:val="28"/>
          <w:szCs w:val="28"/>
        </w:rPr>
        <w:t xml:space="preserve"> June</w:t>
      </w:r>
      <w:r w:rsidR="007031DF">
        <w:rPr>
          <w:b/>
          <w:sz w:val="28"/>
          <w:szCs w:val="28"/>
        </w:rPr>
        <w:t xml:space="preserve"> 2020</w:t>
      </w:r>
    </w:p>
    <w:p w14:paraId="377C5EC5" w14:textId="77777777" w:rsidR="009D735F" w:rsidRDefault="009D735F">
      <w:pPr>
        <w:rPr>
          <w:b/>
        </w:rPr>
      </w:pPr>
    </w:p>
    <w:p w14:paraId="394C8841" w14:textId="77777777" w:rsidR="005E76F9" w:rsidRPr="00384F51" w:rsidRDefault="005E76F9" w:rsidP="005E76F9">
      <w:pPr>
        <w:rPr>
          <w:b/>
          <w:lang w:val="sv-SE"/>
        </w:rPr>
      </w:pPr>
      <w:r w:rsidRPr="00384F51">
        <w:rPr>
          <w:b/>
          <w:lang w:val="sv-SE"/>
        </w:rPr>
        <w:t>1</w:t>
      </w:r>
      <w:r w:rsidRPr="00384F51">
        <w:rPr>
          <w:b/>
          <w:lang w:val="sv-SE"/>
        </w:rPr>
        <w:tab/>
      </w:r>
      <w:proofErr w:type="spellStart"/>
      <w:r w:rsidRPr="00384F51">
        <w:rPr>
          <w:b/>
          <w:lang w:val="sv-SE"/>
        </w:rPr>
        <w:t>Attendance</w:t>
      </w:r>
      <w:proofErr w:type="spellEnd"/>
      <w:r w:rsidRPr="00384F51">
        <w:rPr>
          <w:b/>
          <w:lang w:val="sv-SE"/>
        </w:rPr>
        <w:t>:</w:t>
      </w:r>
    </w:p>
    <w:p w14:paraId="4072CB60" w14:textId="77777777" w:rsidR="005E76F9" w:rsidRPr="00384F51" w:rsidRDefault="005E76F9" w:rsidP="005E76F9">
      <w:pPr>
        <w:ind w:left="720"/>
        <w:rPr>
          <w:lang w:val="sv-SE"/>
        </w:rPr>
      </w:pPr>
      <w:r w:rsidRPr="00384F51">
        <w:rPr>
          <w:lang w:val="sv-SE"/>
        </w:rPr>
        <w:t>N Barker</w:t>
      </w:r>
      <w:r w:rsidRPr="00384F51">
        <w:rPr>
          <w:lang w:val="sv-SE"/>
        </w:rPr>
        <w:tab/>
      </w:r>
      <w:r w:rsidRPr="00384F51">
        <w:rPr>
          <w:lang w:val="sv-SE"/>
        </w:rPr>
        <w:tab/>
        <w:t>UKOPA</w:t>
      </w:r>
      <w:r w:rsidRPr="00384F51">
        <w:rPr>
          <w:lang w:val="sv-SE"/>
        </w:rPr>
        <w:tab/>
      </w:r>
    </w:p>
    <w:p w14:paraId="254686E4" w14:textId="7312D47E" w:rsidR="00523BB5" w:rsidRDefault="00523BB5" w:rsidP="00E31888">
      <w:pPr>
        <w:ind w:left="720"/>
      </w:pPr>
      <w:r>
        <w:t>M Burrows</w:t>
      </w:r>
      <w:r>
        <w:tab/>
      </w:r>
      <w:r>
        <w:tab/>
        <w:t>National Grid</w:t>
      </w:r>
    </w:p>
    <w:p w14:paraId="13FF58C2" w14:textId="77777777" w:rsidR="00AA25BE" w:rsidRPr="006B4A31" w:rsidRDefault="00AA25BE" w:rsidP="00AA25BE">
      <w:pPr>
        <w:ind w:left="720"/>
      </w:pPr>
      <w:r>
        <w:t>S Carter</w:t>
      </w:r>
      <w:r>
        <w:tab/>
      </w:r>
      <w:r>
        <w:tab/>
        <w:t>Cadent</w:t>
      </w:r>
    </w:p>
    <w:p w14:paraId="6B594997" w14:textId="703543DE" w:rsidR="000256DC" w:rsidRPr="00384F51" w:rsidRDefault="000256DC" w:rsidP="00747746">
      <w:pPr>
        <w:ind w:left="720"/>
        <w:rPr>
          <w:lang w:val="it-IT"/>
        </w:rPr>
      </w:pPr>
      <w:r w:rsidRPr="00384F51">
        <w:rPr>
          <w:lang w:val="it-IT"/>
        </w:rPr>
        <w:t xml:space="preserve">A </w:t>
      </w:r>
      <w:proofErr w:type="spellStart"/>
      <w:r w:rsidRPr="00384F51">
        <w:rPr>
          <w:lang w:val="it-IT"/>
        </w:rPr>
        <w:t>Fuller</w:t>
      </w:r>
      <w:proofErr w:type="spellEnd"/>
      <w:r w:rsidRPr="00384F51">
        <w:rPr>
          <w:lang w:val="it-IT"/>
        </w:rPr>
        <w:tab/>
      </w:r>
      <w:r w:rsidRPr="00384F51">
        <w:rPr>
          <w:lang w:val="it-IT"/>
        </w:rPr>
        <w:tab/>
        <w:t>PIE</w:t>
      </w:r>
    </w:p>
    <w:p w14:paraId="6E33C2E5" w14:textId="77777777" w:rsidR="00191347" w:rsidRDefault="00191347" w:rsidP="00191347">
      <w:pPr>
        <w:ind w:left="720"/>
      </w:pPr>
      <w:r>
        <w:t xml:space="preserve">T </w:t>
      </w:r>
      <w:proofErr w:type="spellStart"/>
      <w:r>
        <w:t>Hawkesworth</w:t>
      </w:r>
      <w:proofErr w:type="spellEnd"/>
      <w:r>
        <w:tab/>
      </w:r>
      <w:proofErr w:type="spellStart"/>
      <w:r>
        <w:t>Sabic</w:t>
      </w:r>
      <w:proofErr w:type="spellEnd"/>
    </w:p>
    <w:p w14:paraId="3356C030" w14:textId="4F22572E" w:rsidR="00777D24" w:rsidRDefault="00777D24" w:rsidP="006267CE">
      <w:pPr>
        <w:ind w:left="720"/>
      </w:pPr>
      <w:r>
        <w:t>A Middleton</w:t>
      </w:r>
      <w:r>
        <w:tab/>
      </w:r>
      <w:r>
        <w:tab/>
        <w:t>NGN</w:t>
      </w:r>
      <w:r w:rsidR="004F4FA7">
        <w:t xml:space="preserve"> (Chairman)</w:t>
      </w:r>
    </w:p>
    <w:p w14:paraId="73776C94" w14:textId="313DDBBD" w:rsidR="00897FF2" w:rsidRDefault="00897FF2" w:rsidP="006267CE">
      <w:pPr>
        <w:ind w:left="720"/>
      </w:pPr>
      <w:r>
        <w:t>A Peck</w:t>
      </w:r>
      <w:r>
        <w:tab/>
      </w:r>
      <w:r>
        <w:tab/>
      </w:r>
      <w:r>
        <w:tab/>
      </w:r>
      <w:proofErr w:type="spellStart"/>
      <w:r>
        <w:t>Uniper</w:t>
      </w:r>
      <w:proofErr w:type="spellEnd"/>
    </w:p>
    <w:p w14:paraId="569D8372" w14:textId="0B37E82C" w:rsidR="007031DF" w:rsidRDefault="007031DF" w:rsidP="007031DF">
      <w:pPr>
        <w:ind w:left="720"/>
      </w:pPr>
      <w:r>
        <w:t>B Wilkins</w:t>
      </w:r>
      <w:r>
        <w:tab/>
      </w:r>
      <w:r>
        <w:tab/>
        <w:t>National Grid</w:t>
      </w:r>
    </w:p>
    <w:p w14:paraId="1AD7FC67" w14:textId="212F7823" w:rsidR="00B273B6" w:rsidRDefault="00706AD8" w:rsidP="006267CE">
      <w:pPr>
        <w:ind w:left="720"/>
      </w:pPr>
      <w:r>
        <w:t xml:space="preserve">C </w:t>
      </w:r>
      <w:proofErr w:type="spellStart"/>
      <w:r>
        <w:t>Zanker</w:t>
      </w:r>
      <w:proofErr w:type="spellEnd"/>
      <w:r>
        <w:tab/>
      </w:r>
      <w:r>
        <w:tab/>
        <w:t>BPA</w:t>
      </w:r>
    </w:p>
    <w:p w14:paraId="2AB5E217" w14:textId="77777777" w:rsidR="005E76F9" w:rsidRDefault="005E76F9" w:rsidP="004A5936"/>
    <w:p w14:paraId="1EAF6705" w14:textId="77777777" w:rsidR="005E76F9" w:rsidRPr="00384F51" w:rsidRDefault="005E76F9" w:rsidP="000C052A">
      <w:pPr>
        <w:ind w:left="720"/>
        <w:outlineLvl w:val="0"/>
        <w:rPr>
          <w:b/>
        </w:rPr>
      </w:pPr>
      <w:r w:rsidRPr="00384F51">
        <w:rPr>
          <w:b/>
        </w:rPr>
        <w:t xml:space="preserve">Apologies </w:t>
      </w:r>
    </w:p>
    <w:p w14:paraId="2572AF7B" w14:textId="77777777" w:rsidR="00AA25BE" w:rsidRPr="00384F51" w:rsidRDefault="00AA25BE" w:rsidP="00AA25BE">
      <w:pPr>
        <w:ind w:left="720"/>
        <w:rPr>
          <w:lang w:val="sv-SE"/>
        </w:rPr>
      </w:pPr>
      <w:r w:rsidRPr="00384F51">
        <w:rPr>
          <w:lang w:val="sv-SE"/>
        </w:rPr>
        <w:t>P Boyle</w:t>
      </w:r>
      <w:r w:rsidRPr="00384F51">
        <w:rPr>
          <w:lang w:val="sv-SE"/>
        </w:rPr>
        <w:tab/>
      </w:r>
      <w:r w:rsidRPr="00384F51">
        <w:rPr>
          <w:lang w:val="sv-SE"/>
        </w:rPr>
        <w:tab/>
      </w:r>
      <w:r>
        <w:rPr>
          <w:lang w:val="sv-SE"/>
        </w:rPr>
        <w:t>Shell</w:t>
      </w:r>
    </w:p>
    <w:p w14:paraId="33334EA1" w14:textId="77777777" w:rsidR="007031DF" w:rsidRDefault="007031DF" w:rsidP="007031DF">
      <w:pPr>
        <w:ind w:left="720"/>
      </w:pPr>
      <w:r>
        <w:t>D Butterfield</w:t>
      </w:r>
      <w:r>
        <w:tab/>
      </w:r>
      <w:r>
        <w:tab/>
        <w:t>CLH-PS</w:t>
      </w:r>
    </w:p>
    <w:p w14:paraId="6BAB4C37" w14:textId="77777777" w:rsidR="00191347" w:rsidRPr="00384F51" w:rsidRDefault="00191347" w:rsidP="00191347">
      <w:pPr>
        <w:ind w:left="720"/>
        <w:rPr>
          <w:lang w:val="it-IT"/>
        </w:rPr>
      </w:pPr>
      <w:r w:rsidRPr="00384F51">
        <w:rPr>
          <w:lang w:val="it-IT"/>
        </w:rPr>
        <w:t xml:space="preserve">M </w:t>
      </w:r>
      <w:proofErr w:type="spellStart"/>
      <w:r w:rsidRPr="00384F51">
        <w:rPr>
          <w:lang w:val="it-IT"/>
        </w:rPr>
        <w:t>Hutson</w:t>
      </w:r>
      <w:proofErr w:type="spellEnd"/>
      <w:r w:rsidRPr="00384F51">
        <w:rPr>
          <w:lang w:val="it-IT"/>
        </w:rPr>
        <w:tab/>
      </w:r>
      <w:r w:rsidRPr="00384F51">
        <w:rPr>
          <w:lang w:val="it-IT"/>
        </w:rPr>
        <w:tab/>
        <w:t>Centrica Storage</w:t>
      </w:r>
    </w:p>
    <w:p w14:paraId="0E2AE87E" w14:textId="36ACE08E" w:rsidR="00747746" w:rsidRDefault="00747746" w:rsidP="00747746">
      <w:pPr>
        <w:ind w:left="720"/>
      </w:pPr>
    </w:p>
    <w:p w14:paraId="59F419A5" w14:textId="5574887A" w:rsidR="00CA4744" w:rsidRDefault="004F3E1E" w:rsidP="00953F91">
      <w:pPr>
        <w:ind w:left="567"/>
      </w:pPr>
      <w:r>
        <w:t>AM</w:t>
      </w:r>
      <w:r w:rsidR="003A49D9">
        <w:t xml:space="preserve"> welcomed everyone</w:t>
      </w:r>
      <w:r w:rsidR="00967C03">
        <w:t xml:space="preserve"> to the </w:t>
      </w:r>
      <w:r w:rsidR="00897FF2">
        <w:t>meeting</w:t>
      </w:r>
      <w:r w:rsidR="00967C03">
        <w:t xml:space="preserve"> </w:t>
      </w:r>
      <w:r w:rsidR="00C56A50">
        <w:t>and introductions were made.</w:t>
      </w:r>
      <w:r w:rsidR="001A7A47">
        <w:t xml:space="preserve">  </w:t>
      </w:r>
    </w:p>
    <w:p w14:paraId="292FE344" w14:textId="77777777" w:rsidR="00953F91" w:rsidRDefault="00953F91" w:rsidP="00953F91">
      <w:pPr>
        <w:ind w:left="567"/>
      </w:pPr>
    </w:p>
    <w:p w14:paraId="0B7A7E6A" w14:textId="61FA2E78" w:rsidR="00C91942" w:rsidRDefault="00D62CD3" w:rsidP="006D1486">
      <w:pPr>
        <w:ind w:left="567" w:hanging="567"/>
        <w:rPr>
          <w:b/>
        </w:rPr>
      </w:pPr>
      <w:r>
        <w:rPr>
          <w:b/>
        </w:rPr>
        <w:t>2</w:t>
      </w:r>
      <w:r>
        <w:rPr>
          <w:b/>
        </w:rPr>
        <w:tab/>
      </w:r>
      <w:r w:rsidR="00C91942">
        <w:rPr>
          <w:b/>
        </w:rPr>
        <w:t>Notes and Actions of Previous Meeting</w:t>
      </w:r>
    </w:p>
    <w:p w14:paraId="75506D10" w14:textId="70FE400E" w:rsidR="00C36C27" w:rsidRDefault="005E0104" w:rsidP="00CF0638">
      <w:pPr>
        <w:ind w:left="567"/>
      </w:pPr>
      <w:r>
        <w:t xml:space="preserve">The notes of the previous meeting from </w:t>
      </w:r>
      <w:r w:rsidR="002E0601">
        <w:t>12</w:t>
      </w:r>
      <w:r w:rsidR="002E0601" w:rsidRPr="002E0601">
        <w:rPr>
          <w:vertAlign w:val="superscript"/>
        </w:rPr>
        <w:t>th</w:t>
      </w:r>
      <w:r w:rsidR="002E0601">
        <w:t xml:space="preserve"> February 2020</w:t>
      </w:r>
      <w:r>
        <w:t xml:space="preserve"> were agreed and actions are noted in the action list at the end of these minutes</w:t>
      </w:r>
      <w:r w:rsidR="008B3B44">
        <w:t>.</w:t>
      </w:r>
      <w:r w:rsidR="005C3C51">
        <w:t xml:space="preserve"> </w:t>
      </w:r>
    </w:p>
    <w:p w14:paraId="08EA082C" w14:textId="77777777" w:rsidR="00384F51" w:rsidRDefault="00384F51" w:rsidP="00CF0638">
      <w:pPr>
        <w:ind w:left="567"/>
      </w:pPr>
    </w:p>
    <w:p w14:paraId="744AED0F" w14:textId="217994A8" w:rsidR="00056CE2" w:rsidRPr="00CE3A64" w:rsidRDefault="00D62CD3" w:rsidP="00CE3A64">
      <w:pPr>
        <w:ind w:left="567" w:hanging="567"/>
        <w:rPr>
          <w:b/>
        </w:rPr>
      </w:pPr>
      <w:r>
        <w:rPr>
          <w:b/>
        </w:rPr>
        <w:t>3</w:t>
      </w:r>
      <w:r>
        <w:rPr>
          <w:b/>
        </w:rPr>
        <w:tab/>
      </w:r>
      <w:r w:rsidR="00126754" w:rsidRPr="00D62CD3">
        <w:rPr>
          <w:b/>
        </w:rPr>
        <w:t>PERO Course</w:t>
      </w:r>
    </w:p>
    <w:p w14:paraId="08043BC2" w14:textId="51D0C868" w:rsidR="00A63B02" w:rsidRDefault="001202D6" w:rsidP="00C12D10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>Due to the current Covid-19 crisis all 4 PERO courses schedule for the first half of 2020 had been cancelled.</w:t>
      </w:r>
      <w:r w:rsidR="0043210C">
        <w:rPr>
          <w:bCs/>
          <w:lang w:val="en-US" w:eastAsia="en-GB"/>
        </w:rPr>
        <w:t xml:space="preserve"> Although the UKOPA Board was recommending no face to face meetings for the rest of the year, there were a number of member companies who had enquired about courses for the remainder of the year.</w:t>
      </w:r>
      <w:r w:rsidR="00FB6962">
        <w:rPr>
          <w:bCs/>
          <w:lang w:val="en-US" w:eastAsia="en-GB"/>
        </w:rPr>
        <w:t xml:space="preserve"> Prior to the meeting NB had circulated to AM and AF the Fire Services College risk assessments and delegates charter</w:t>
      </w:r>
      <w:r w:rsidR="00F948DD">
        <w:rPr>
          <w:bCs/>
          <w:lang w:val="en-US" w:eastAsia="en-GB"/>
        </w:rPr>
        <w:t xml:space="preserve"> since courses had just resumed taking place at the college.</w:t>
      </w:r>
    </w:p>
    <w:p w14:paraId="51A51D04" w14:textId="4656F71F" w:rsidR="00F948DD" w:rsidRDefault="00F948DD" w:rsidP="00C12D10">
      <w:pPr>
        <w:ind w:left="567"/>
        <w:rPr>
          <w:bCs/>
          <w:lang w:val="en-US" w:eastAsia="en-GB"/>
        </w:rPr>
      </w:pPr>
    </w:p>
    <w:p w14:paraId="115343D8" w14:textId="1A3A5AFF" w:rsidR="00F948DD" w:rsidRDefault="00F948DD" w:rsidP="00C12D10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 xml:space="preserve">Amongst the working group there were a number of members </w:t>
      </w:r>
      <w:r w:rsidR="004538DF">
        <w:rPr>
          <w:bCs/>
          <w:lang w:val="en-US" w:eastAsia="en-GB"/>
        </w:rPr>
        <w:t>who felt their company would not allow staff to attend ‘off-site, non-essential’ training courses, but others who felt their company would want to send people on the training.</w:t>
      </w:r>
      <w:r w:rsidR="00801AE1">
        <w:rPr>
          <w:bCs/>
          <w:lang w:val="en-US" w:eastAsia="en-GB"/>
        </w:rPr>
        <w:t xml:space="preserve"> It was agreed that NB should canvas UKOPA main members regarding resuming course </w:t>
      </w:r>
      <w:r w:rsidR="004378DC">
        <w:rPr>
          <w:bCs/>
          <w:lang w:val="en-US" w:eastAsia="en-GB"/>
        </w:rPr>
        <w:t xml:space="preserve">and if there was a majority in </w:t>
      </w:r>
      <w:proofErr w:type="spellStart"/>
      <w:r w:rsidR="004378DC">
        <w:rPr>
          <w:bCs/>
          <w:lang w:val="en-US" w:eastAsia="en-GB"/>
        </w:rPr>
        <w:t>favour</w:t>
      </w:r>
      <w:proofErr w:type="spellEnd"/>
      <w:r w:rsidR="004378DC">
        <w:rPr>
          <w:bCs/>
          <w:lang w:val="en-US" w:eastAsia="en-GB"/>
        </w:rPr>
        <w:t xml:space="preserve">, a recommendation to the Board would be made and members who had had previous places cancelled </w:t>
      </w:r>
      <w:r w:rsidR="000C7F6B">
        <w:rPr>
          <w:bCs/>
          <w:lang w:val="en-US" w:eastAsia="en-GB"/>
        </w:rPr>
        <w:t xml:space="preserve">would be offered first refusal on the new course dates. It was however agreed that only </w:t>
      </w:r>
      <w:r w:rsidR="00306BB5">
        <w:rPr>
          <w:bCs/>
          <w:lang w:val="en-US" w:eastAsia="en-GB"/>
        </w:rPr>
        <w:t>the courses scheduled for October and November should be offered and that NB should give the FSC notice of this.</w:t>
      </w:r>
    </w:p>
    <w:p w14:paraId="4BC1B690" w14:textId="72B33A2D" w:rsidR="00306BB5" w:rsidRPr="00263B01" w:rsidRDefault="00306BB5" w:rsidP="00C12D10">
      <w:pPr>
        <w:ind w:left="567"/>
        <w:rPr>
          <w:b/>
          <w:lang w:val="en-US" w:eastAsia="en-GB"/>
        </w:rPr>
      </w:pPr>
      <w:r w:rsidRPr="00263B01">
        <w:rPr>
          <w:b/>
          <w:lang w:val="en-US" w:eastAsia="en-GB"/>
        </w:rPr>
        <w:t>Action 24/01 NB Canvas members re PERO courses for October and November</w:t>
      </w:r>
    </w:p>
    <w:p w14:paraId="6EB86961" w14:textId="128DD14F" w:rsidR="00306BB5" w:rsidRPr="00263B01" w:rsidRDefault="00306BB5" w:rsidP="00C12D10">
      <w:pPr>
        <w:ind w:left="567"/>
        <w:rPr>
          <w:b/>
          <w:lang w:val="en-US" w:eastAsia="en-GB"/>
        </w:rPr>
      </w:pPr>
      <w:r w:rsidRPr="00263B01">
        <w:rPr>
          <w:b/>
          <w:lang w:val="en-US" w:eastAsia="en-GB"/>
        </w:rPr>
        <w:t>Action 24/02 NB Inform FSC of cancellation of September course</w:t>
      </w:r>
    </w:p>
    <w:p w14:paraId="5A8A7F7B" w14:textId="7638D186" w:rsidR="006919DB" w:rsidRPr="00D853EA" w:rsidRDefault="001E1382" w:rsidP="00D853EA">
      <w:pPr>
        <w:ind w:left="567"/>
        <w:rPr>
          <w:bCs/>
          <w:lang w:val="en-US" w:eastAsia="en-GB"/>
        </w:rPr>
      </w:pPr>
      <w:r>
        <w:rPr>
          <w:bCs/>
          <w:lang w:val="en-US" w:eastAsia="en-GB"/>
        </w:rPr>
        <w:t xml:space="preserve">                                                                                                                                            </w:t>
      </w:r>
    </w:p>
    <w:p w14:paraId="1400BABE" w14:textId="57F53B3C" w:rsidR="00C12D10" w:rsidRDefault="00267AD7" w:rsidP="00C12D10">
      <w:pPr>
        <w:ind w:left="567"/>
      </w:pPr>
      <w:r>
        <w:lastRenderedPageBreak/>
        <w:t xml:space="preserve">The outstanding PERO actions from the previous meeting had not been progressed given that the </w:t>
      </w:r>
      <w:r w:rsidR="000102E6">
        <w:t>first 4 courses for 2020 had been cancelled. They would be actioned prior to the next course taking place.</w:t>
      </w:r>
    </w:p>
    <w:p w14:paraId="75EE6488" w14:textId="77777777" w:rsidR="000102E6" w:rsidRPr="00267AD7" w:rsidRDefault="000102E6" w:rsidP="00C12D10">
      <w:pPr>
        <w:ind w:left="567"/>
      </w:pPr>
    </w:p>
    <w:p w14:paraId="16F5E6F4" w14:textId="07AF07AC" w:rsidR="00551580" w:rsidRDefault="00551580" w:rsidP="004078A1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>2020 Hazard Awareness Course</w:t>
      </w:r>
    </w:p>
    <w:p w14:paraId="53D19ED2" w14:textId="77777777" w:rsidR="00827B2D" w:rsidRDefault="004052E8" w:rsidP="0029634F">
      <w:pPr>
        <w:tabs>
          <w:tab w:val="left" w:pos="567"/>
        </w:tabs>
        <w:ind w:left="567"/>
        <w:rPr>
          <w:bCs/>
        </w:rPr>
      </w:pPr>
      <w:r>
        <w:rPr>
          <w:bCs/>
        </w:rPr>
        <w:t>AM had liaised with DNVGL</w:t>
      </w:r>
      <w:r w:rsidR="003D7592">
        <w:rPr>
          <w:bCs/>
        </w:rPr>
        <w:t xml:space="preserve"> regarding the cancellation of the 2020 course and requested an alternative day </w:t>
      </w:r>
      <w:r w:rsidR="00720E20">
        <w:rPr>
          <w:bCs/>
        </w:rPr>
        <w:t xml:space="preserve">in 2021. It was however suggested that as an alternative, EPWG could ask DNVGL to run a UKOPA webinar on Hazard Awareness, and if this could be </w:t>
      </w:r>
      <w:r w:rsidR="00D21187">
        <w:rPr>
          <w:bCs/>
        </w:rPr>
        <w:t>agreed for around £1000, then this was deemed to be good use of some of the budget.</w:t>
      </w:r>
    </w:p>
    <w:p w14:paraId="08A2AC35" w14:textId="79753BFF" w:rsidR="00071E3C" w:rsidRDefault="000A7290" w:rsidP="0029634F">
      <w:pPr>
        <w:tabs>
          <w:tab w:val="left" w:pos="567"/>
        </w:tabs>
        <w:ind w:left="567"/>
        <w:rPr>
          <w:b/>
        </w:rPr>
      </w:pPr>
      <w:r>
        <w:rPr>
          <w:b/>
        </w:rPr>
        <w:t xml:space="preserve">Action </w:t>
      </w:r>
      <w:r w:rsidR="00827B2D" w:rsidRPr="004F2E01">
        <w:rPr>
          <w:b/>
        </w:rPr>
        <w:t>24/3 AM/NB Discuss possibility of DNVGL and schedule accordingly</w:t>
      </w:r>
      <w:r w:rsidR="004052E8" w:rsidRPr="004F2E01">
        <w:rPr>
          <w:b/>
        </w:rPr>
        <w:t xml:space="preserve"> </w:t>
      </w:r>
    </w:p>
    <w:p w14:paraId="5EF8D9D8" w14:textId="0BCA16E7" w:rsidR="004F2E01" w:rsidRDefault="004F2E01" w:rsidP="0029634F">
      <w:pPr>
        <w:tabs>
          <w:tab w:val="left" w:pos="567"/>
        </w:tabs>
        <w:ind w:left="567"/>
        <w:rPr>
          <w:b/>
        </w:rPr>
      </w:pPr>
    </w:p>
    <w:p w14:paraId="62DD50D1" w14:textId="7F3DCE4D" w:rsidR="004F2E01" w:rsidRPr="004F2E01" w:rsidRDefault="004F2E01" w:rsidP="0029634F">
      <w:pPr>
        <w:tabs>
          <w:tab w:val="left" w:pos="567"/>
        </w:tabs>
        <w:ind w:left="567"/>
        <w:rPr>
          <w:bCs/>
        </w:rPr>
      </w:pPr>
      <w:r>
        <w:rPr>
          <w:bCs/>
        </w:rPr>
        <w:t>There was some discussion regarding webinars</w:t>
      </w:r>
      <w:r w:rsidR="00FE47D9">
        <w:rPr>
          <w:bCs/>
        </w:rPr>
        <w:t xml:space="preserve">, use and interactivity and AP shared the fact that </w:t>
      </w:r>
      <w:proofErr w:type="spellStart"/>
      <w:r w:rsidR="00FE47D9">
        <w:rPr>
          <w:bCs/>
        </w:rPr>
        <w:t>Uniper</w:t>
      </w:r>
      <w:proofErr w:type="spellEnd"/>
      <w:r w:rsidR="00FE47D9">
        <w:rPr>
          <w:bCs/>
        </w:rPr>
        <w:t xml:space="preserve"> had been carrying out virtual meetings over teams and making use of an ap</w:t>
      </w:r>
      <w:r w:rsidR="00904B4D">
        <w:rPr>
          <w:bCs/>
        </w:rPr>
        <w:t>p</w:t>
      </w:r>
      <w:r w:rsidR="00FE47D9">
        <w:rPr>
          <w:bCs/>
        </w:rPr>
        <w:t xml:space="preserve"> called</w:t>
      </w:r>
      <w:r w:rsidR="00904B4D">
        <w:rPr>
          <w:bCs/>
        </w:rPr>
        <w:t xml:space="preserve"> menti.com which would be used to ask questions and receive feedback during these types of sessions.</w:t>
      </w:r>
      <w:r w:rsidR="00FE47D9">
        <w:rPr>
          <w:bCs/>
        </w:rPr>
        <w:t xml:space="preserve"> </w:t>
      </w:r>
    </w:p>
    <w:p w14:paraId="60C60303" w14:textId="692F9026" w:rsidR="00551580" w:rsidRPr="00551580" w:rsidRDefault="00FC5270" w:rsidP="0029634F">
      <w:pPr>
        <w:tabs>
          <w:tab w:val="left" w:pos="567"/>
        </w:tabs>
        <w:ind w:left="567"/>
        <w:rPr>
          <w:bCs/>
        </w:rPr>
      </w:pPr>
      <w:r>
        <w:rPr>
          <w:bCs/>
        </w:rPr>
        <w:t xml:space="preserve"> </w:t>
      </w:r>
    </w:p>
    <w:p w14:paraId="3729B45F" w14:textId="730B07B3" w:rsidR="00E330F2" w:rsidRDefault="00E330F2" w:rsidP="004078A1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>Guidance note on developing and testing emergency plans</w:t>
      </w:r>
    </w:p>
    <w:p w14:paraId="081D2D9F" w14:textId="70A580CF" w:rsidR="00C1547F" w:rsidRDefault="0062234A" w:rsidP="00E330F2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>AF had produced a guidance note and shared with the group. There were some points that needed to now be addressed</w:t>
      </w:r>
      <w:r w:rsidR="00CB58B0">
        <w:rPr>
          <w:bCs/>
        </w:rPr>
        <w:t>, and if anyone has any other comments to make, please do so by the end of June.</w:t>
      </w:r>
    </w:p>
    <w:p w14:paraId="184B7BF7" w14:textId="0F8484FB" w:rsidR="00CB58B0" w:rsidRDefault="00CB58B0" w:rsidP="00E330F2">
      <w:pPr>
        <w:pStyle w:val="ListParagraph"/>
        <w:tabs>
          <w:tab w:val="left" w:pos="567"/>
        </w:tabs>
        <w:ind w:left="567"/>
        <w:rPr>
          <w:bCs/>
        </w:rPr>
      </w:pPr>
      <w:r>
        <w:rPr>
          <w:bCs/>
        </w:rPr>
        <w:t>It was noted, that unlike COMAH</w:t>
      </w:r>
      <w:r w:rsidR="008004BC">
        <w:rPr>
          <w:bCs/>
        </w:rPr>
        <w:t xml:space="preserve">, which specifically mentions timescales for carrying out tests on emergency plans, there is nothing in </w:t>
      </w:r>
      <w:r w:rsidR="00F45356">
        <w:rPr>
          <w:bCs/>
        </w:rPr>
        <w:t>the legislation reviewed with regards to testing of pipeline emergency plans.</w:t>
      </w:r>
    </w:p>
    <w:p w14:paraId="69EE5D3C" w14:textId="185FE2AD" w:rsidR="00F45356" w:rsidRPr="00C16DA4" w:rsidRDefault="00F45356" w:rsidP="00E330F2">
      <w:pPr>
        <w:pStyle w:val="ListParagraph"/>
        <w:tabs>
          <w:tab w:val="left" w:pos="567"/>
        </w:tabs>
        <w:ind w:left="567"/>
        <w:rPr>
          <w:b/>
        </w:rPr>
      </w:pPr>
      <w:r>
        <w:rPr>
          <w:bCs/>
        </w:rPr>
        <w:t>A final draft of the</w:t>
      </w:r>
      <w:r w:rsidR="001A50C2">
        <w:rPr>
          <w:bCs/>
        </w:rPr>
        <w:t xml:space="preserve"> document is to be circulated by AF, with the aim of </w:t>
      </w:r>
      <w:r w:rsidR="005F0DBB">
        <w:rPr>
          <w:bCs/>
        </w:rPr>
        <w:t>passing to the governance group for approval to publish before the next meeting.</w:t>
      </w:r>
    </w:p>
    <w:p w14:paraId="5203E177" w14:textId="77777777" w:rsidR="00C16DA4" w:rsidRPr="00E330F2" w:rsidRDefault="00C16DA4" w:rsidP="00E330F2">
      <w:pPr>
        <w:pStyle w:val="ListParagraph"/>
        <w:tabs>
          <w:tab w:val="left" w:pos="567"/>
        </w:tabs>
        <w:ind w:left="567"/>
        <w:rPr>
          <w:bCs/>
        </w:rPr>
      </w:pPr>
    </w:p>
    <w:p w14:paraId="014102E1" w14:textId="60945FBD" w:rsidR="00740DAC" w:rsidRDefault="00740DAC" w:rsidP="004078A1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rPr>
          <w:b/>
        </w:rPr>
      </w:pPr>
      <w:r>
        <w:rPr>
          <w:b/>
        </w:rPr>
        <w:t>Stakeholder Engagement</w:t>
      </w:r>
    </w:p>
    <w:p w14:paraId="0F8E2A8D" w14:textId="325D8882" w:rsidR="00043AD5" w:rsidRDefault="00090F4C" w:rsidP="00E538E7">
      <w:pPr>
        <w:pStyle w:val="ListParagraph"/>
        <w:tabs>
          <w:tab w:val="left" w:pos="567"/>
        </w:tabs>
        <w:ind w:left="567"/>
      </w:pPr>
      <w:r w:rsidRPr="0028655F">
        <w:rPr>
          <w:b/>
        </w:rPr>
        <w:t xml:space="preserve">IGEM </w:t>
      </w:r>
      <w:r>
        <w:t>–</w:t>
      </w:r>
      <w:r w:rsidR="006A769E">
        <w:t xml:space="preserve"> </w:t>
      </w:r>
      <w:r w:rsidR="00886D20">
        <w:t xml:space="preserve">It was noted that TD/13 </w:t>
      </w:r>
      <w:r w:rsidR="001477A1">
        <w:t>Ed 3 (Pressure reg</w:t>
      </w:r>
      <w:r w:rsidR="001D7193">
        <w:t>u</w:t>
      </w:r>
      <w:r w:rsidR="001477A1">
        <w:t>lating installations for Natural Gas, Liquified Natural Gas and Liqu</w:t>
      </w:r>
      <w:r w:rsidR="001D7193">
        <w:t xml:space="preserve">efied Petroleum Gas/Air) has been issued for industry comment and </w:t>
      </w:r>
      <w:r w:rsidR="00673BF0">
        <w:t xml:space="preserve">TD/1 Edition 6 (Steel pipelines for high pressure gas transmission) had lots of work being carried out by various subgroups </w:t>
      </w:r>
      <w:r w:rsidR="00114CCE">
        <w:t xml:space="preserve">and was due to have a draft for comment during 2021. The group were also informed that there were many </w:t>
      </w:r>
      <w:proofErr w:type="gramStart"/>
      <w:r w:rsidR="00114CCE">
        <w:t>project</w:t>
      </w:r>
      <w:proofErr w:type="gramEnd"/>
      <w:r w:rsidR="00114CCE">
        <w:t xml:space="preserve"> </w:t>
      </w:r>
      <w:r w:rsidR="00EF2210">
        <w:t>ongoing to enable to transportation and use of hydrogen as an alternative fuel</w:t>
      </w:r>
      <w:r w:rsidR="00DA069D">
        <w:t>. With IGEM currently working on supplements to a number of documents to</w:t>
      </w:r>
      <w:r w:rsidR="00435BB0">
        <w:t xml:space="preserve"> allow for hydrogen transportation.</w:t>
      </w:r>
    </w:p>
    <w:p w14:paraId="3E4D4161" w14:textId="77777777" w:rsidR="00090F4C" w:rsidRDefault="00090F4C" w:rsidP="00740DAC">
      <w:pPr>
        <w:pStyle w:val="ListParagraph"/>
        <w:tabs>
          <w:tab w:val="left" w:pos="567"/>
        </w:tabs>
        <w:ind w:left="567"/>
      </w:pPr>
    </w:p>
    <w:p w14:paraId="6685A8C8" w14:textId="77777777" w:rsidR="00CD299D" w:rsidRDefault="00043AD5" w:rsidP="00B5315F">
      <w:pPr>
        <w:pStyle w:val="ListParagraph"/>
        <w:tabs>
          <w:tab w:val="left" w:pos="567"/>
        </w:tabs>
        <w:ind w:left="567"/>
      </w:pPr>
      <w:r w:rsidRPr="00414E7B">
        <w:rPr>
          <w:b/>
        </w:rPr>
        <w:t>HSE</w:t>
      </w:r>
      <w:r>
        <w:t xml:space="preserve"> –</w:t>
      </w:r>
      <w:r w:rsidR="008C427E">
        <w:t xml:space="preserve"> </w:t>
      </w:r>
      <w:r w:rsidR="000346DB">
        <w:t>It was noted that during the Covid-19 crisis, HSE were still conducting meetings with members</w:t>
      </w:r>
      <w:r w:rsidR="005C3A9F">
        <w:t xml:space="preserve">, with a particular focus on marker posts. AM informed the meeting </w:t>
      </w:r>
      <w:r w:rsidR="003012FF">
        <w:t xml:space="preserve">that NGN had received an intervention in this area, and he had presented the HSE inspectors what NGN were doing. </w:t>
      </w:r>
      <w:r w:rsidR="003C16DB">
        <w:t>There was sharing</w:t>
      </w:r>
      <w:r w:rsidR="00790DB1">
        <w:t xml:space="preserve"> regarding what other members do</w:t>
      </w:r>
      <w:r w:rsidR="002C7058">
        <w:t xml:space="preserve"> and the type of marker posts in use and TH agreed to share </w:t>
      </w:r>
      <w:r w:rsidR="00CD299D">
        <w:t xml:space="preserve">some information from </w:t>
      </w:r>
      <w:proofErr w:type="spellStart"/>
      <w:r w:rsidR="00CD299D">
        <w:t>Sabic</w:t>
      </w:r>
      <w:proofErr w:type="spellEnd"/>
      <w:r w:rsidR="00CD299D">
        <w:t xml:space="preserve"> that others might find helpful</w:t>
      </w:r>
    </w:p>
    <w:p w14:paraId="6911E306" w14:textId="094B0484" w:rsidR="00152796" w:rsidRDefault="000A7290" w:rsidP="00B5315F">
      <w:pPr>
        <w:pStyle w:val="ListParagraph"/>
        <w:tabs>
          <w:tab w:val="left" w:pos="567"/>
        </w:tabs>
        <w:ind w:left="567"/>
        <w:rPr>
          <w:b/>
        </w:rPr>
      </w:pPr>
      <w:r>
        <w:rPr>
          <w:b/>
        </w:rPr>
        <w:t xml:space="preserve">Action </w:t>
      </w:r>
      <w:r w:rsidR="00CD299D" w:rsidRPr="004C17CF">
        <w:rPr>
          <w:b/>
        </w:rPr>
        <w:t xml:space="preserve">24/04 </w:t>
      </w:r>
      <w:r w:rsidR="004C17CF" w:rsidRPr="004C17CF">
        <w:rPr>
          <w:b/>
        </w:rPr>
        <w:t>TH Share marker post information and labels</w:t>
      </w:r>
      <w:r w:rsidR="00BF79DA" w:rsidRPr="004C17CF">
        <w:rPr>
          <w:b/>
        </w:rPr>
        <w:t xml:space="preserve"> </w:t>
      </w:r>
    </w:p>
    <w:p w14:paraId="271C1B19" w14:textId="7C484EF7" w:rsidR="00FD622E" w:rsidRDefault="00FD622E" w:rsidP="00B5315F">
      <w:pPr>
        <w:pStyle w:val="ListParagraph"/>
        <w:tabs>
          <w:tab w:val="left" w:pos="567"/>
        </w:tabs>
        <w:ind w:left="567"/>
        <w:rPr>
          <w:b/>
        </w:rPr>
      </w:pPr>
    </w:p>
    <w:p w14:paraId="7D0A6578" w14:textId="22E8BFEC" w:rsidR="00FD622E" w:rsidRPr="00B20692" w:rsidRDefault="00B20692" w:rsidP="00B5315F">
      <w:pPr>
        <w:pStyle w:val="ListParagraph"/>
        <w:tabs>
          <w:tab w:val="left" w:pos="567"/>
        </w:tabs>
        <w:ind w:left="567"/>
        <w:rPr>
          <w:bCs/>
          <w:lang w:val="en-US" w:eastAsia="zh-CN"/>
        </w:rPr>
      </w:pPr>
      <w:r>
        <w:rPr>
          <w:b/>
        </w:rPr>
        <w:t xml:space="preserve">EA/SEPA </w:t>
      </w:r>
      <w:r>
        <w:rPr>
          <w:bCs/>
        </w:rPr>
        <w:t>–</w:t>
      </w:r>
      <w:r w:rsidRPr="00B20692">
        <w:rPr>
          <w:bCs/>
        </w:rPr>
        <w:t xml:space="preserve"> </w:t>
      </w:r>
      <w:r w:rsidR="00675A7B">
        <w:rPr>
          <w:bCs/>
        </w:rPr>
        <w:t xml:space="preserve">MB shared the fact that NG were having difficulty getting agreement to do work </w:t>
      </w:r>
      <w:r w:rsidR="0078033B">
        <w:rPr>
          <w:bCs/>
        </w:rPr>
        <w:t>on specific river crossings</w:t>
      </w:r>
      <w:r w:rsidR="00CA46B8">
        <w:rPr>
          <w:bCs/>
        </w:rPr>
        <w:t xml:space="preserve"> and during the ensuing discussions it was noted that </w:t>
      </w:r>
      <w:r w:rsidR="00CA46B8">
        <w:rPr>
          <w:bCs/>
        </w:rPr>
        <w:lastRenderedPageBreak/>
        <w:t>different regions of the county have different views on how th</w:t>
      </w:r>
      <w:r w:rsidR="00991BA7">
        <w:rPr>
          <w:bCs/>
        </w:rPr>
        <w:t xml:space="preserve">ings should work. TH shared </w:t>
      </w:r>
      <w:proofErr w:type="spellStart"/>
      <w:r w:rsidR="00991BA7">
        <w:rPr>
          <w:bCs/>
        </w:rPr>
        <w:t>Sabic’s</w:t>
      </w:r>
      <w:proofErr w:type="spellEnd"/>
      <w:r w:rsidR="00991BA7">
        <w:rPr>
          <w:bCs/>
        </w:rPr>
        <w:t xml:space="preserve"> experiences at Bar</w:t>
      </w:r>
      <w:r w:rsidR="006E71FA">
        <w:rPr>
          <w:bCs/>
        </w:rPr>
        <w:t>ton Brook and agreed to share more information) see action 24/04 above)</w:t>
      </w:r>
      <w:r w:rsidR="00EE3868">
        <w:rPr>
          <w:bCs/>
        </w:rPr>
        <w:t>.</w:t>
      </w:r>
      <w:r w:rsidR="00991BA7">
        <w:rPr>
          <w:bCs/>
        </w:rPr>
        <w:t xml:space="preserve"> </w:t>
      </w:r>
      <w:r w:rsidR="00CA46B8">
        <w:rPr>
          <w:bCs/>
        </w:rPr>
        <w:t xml:space="preserve"> </w:t>
      </w:r>
    </w:p>
    <w:p w14:paraId="70032F0E" w14:textId="77777777" w:rsidR="00090F4C" w:rsidRDefault="00090F4C" w:rsidP="00C370ED">
      <w:pPr>
        <w:tabs>
          <w:tab w:val="left" w:pos="567"/>
        </w:tabs>
      </w:pPr>
    </w:p>
    <w:p w14:paraId="3A0411A6" w14:textId="00EF0DF0" w:rsidR="004303A7" w:rsidRDefault="00934E35" w:rsidP="001D2432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GPG update</w:t>
      </w:r>
      <w:r w:rsidR="000966F6">
        <w:rPr>
          <w:b/>
        </w:rPr>
        <w:t xml:space="preserve"> and Webinars</w:t>
      </w:r>
    </w:p>
    <w:p w14:paraId="3CBDB89C" w14:textId="45C3785B" w:rsidR="00DC6248" w:rsidRDefault="00EE3868" w:rsidP="00913439">
      <w:pPr>
        <w:pStyle w:val="ListParagraph"/>
        <w:ind w:left="567"/>
      </w:pPr>
      <w:r>
        <w:t xml:space="preserve">Although a list of GPGs had been prepared by NB, this did not provide the </w:t>
      </w:r>
      <w:proofErr w:type="gramStart"/>
      <w:r>
        <w:t>high level</w:t>
      </w:r>
      <w:proofErr w:type="gramEnd"/>
      <w:r>
        <w:t xml:space="preserve"> overview that had previously been requested</w:t>
      </w:r>
      <w:r w:rsidR="000966F6">
        <w:t>. This is to be updated and then if there was an appetited this could be used as the basis for a UKOPA webinar.</w:t>
      </w:r>
    </w:p>
    <w:p w14:paraId="76ED1831" w14:textId="4DD071FF" w:rsidR="000966F6" w:rsidRPr="000C5997" w:rsidRDefault="00A367BB" w:rsidP="00913439">
      <w:pPr>
        <w:pStyle w:val="ListParagraph"/>
        <w:ind w:left="567"/>
        <w:rPr>
          <w:b/>
          <w:bCs/>
        </w:rPr>
      </w:pPr>
      <w:r w:rsidRPr="000C5997">
        <w:rPr>
          <w:b/>
          <w:bCs/>
        </w:rPr>
        <w:t>Action 24/05 NB Produce overview of UKOPA GPGs</w:t>
      </w:r>
    </w:p>
    <w:p w14:paraId="50B2159C" w14:textId="5AF3D092" w:rsidR="00A367BB" w:rsidRDefault="00A367BB" w:rsidP="00913439">
      <w:pPr>
        <w:pStyle w:val="ListParagraph"/>
        <w:ind w:left="567"/>
      </w:pPr>
    </w:p>
    <w:p w14:paraId="56955524" w14:textId="5D3D37EC" w:rsidR="00A367BB" w:rsidRDefault="00A367BB" w:rsidP="00913439">
      <w:pPr>
        <w:pStyle w:val="ListParagraph"/>
        <w:ind w:left="567"/>
      </w:pPr>
      <w:r>
        <w:t xml:space="preserve">AM </w:t>
      </w:r>
      <w:r w:rsidR="00F7663E">
        <w:t>sought views on his suggestion for EPWG to work with FARWG (and perhaps IWG) to develop a GPG focusing on Managing Developments with the BPD.</w:t>
      </w:r>
      <w:r w:rsidR="008B78DD">
        <w:t xml:space="preserve"> This is to be followed up outside of the meeting.</w:t>
      </w:r>
    </w:p>
    <w:p w14:paraId="163F3795" w14:textId="77777777" w:rsidR="00267FB3" w:rsidRDefault="00267FB3" w:rsidP="00913439">
      <w:pPr>
        <w:pStyle w:val="ListParagraph"/>
        <w:ind w:left="567"/>
      </w:pPr>
    </w:p>
    <w:p w14:paraId="562820E6" w14:textId="5D4F502C" w:rsidR="00A0444A" w:rsidRDefault="00A0444A" w:rsidP="001D2432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Review of Post-Exercise Reports</w:t>
      </w:r>
    </w:p>
    <w:p w14:paraId="7D7119F2" w14:textId="6B91AB42" w:rsidR="0013297F" w:rsidRDefault="00B12564" w:rsidP="003B2030">
      <w:pPr>
        <w:ind w:left="567"/>
        <w:rPr>
          <w:lang w:val="en-US" w:eastAsia="en-GB"/>
        </w:rPr>
      </w:pPr>
      <w:r>
        <w:rPr>
          <w:lang w:val="en-US" w:eastAsia="en-GB"/>
        </w:rPr>
        <w:t xml:space="preserve">CZ </w:t>
      </w:r>
      <w:r w:rsidR="00C56893">
        <w:rPr>
          <w:lang w:val="en-US" w:eastAsia="en-GB"/>
        </w:rPr>
        <w:t xml:space="preserve">shared a ‘remote </w:t>
      </w:r>
      <w:r w:rsidR="00ED61E1">
        <w:rPr>
          <w:lang w:val="en-US" w:eastAsia="en-GB"/>
        </w:rPr>
        <w:t xml:space="preserve">walk through’ of a site that they had conducted during lockdown. One of the learnings was how useful it is to include people who are not familiar with the </w:t>
      </w:r>
      <w:r w:rsidR="005A3A73">
        <w:rPr>
          <w:lang w:val="en-US" w:eastAsia="en-GB"/>
        </w:rPr>
        <w:t xml:space="preserve">site, as they were able to ask questions about things that would perhaps </w:t>
      </w:r>
      <w:r w:rsidR="00357027">
        <w:rPr>
          <w:lang w:val="en-US" w:eastAsia="en-GB"/>
        </w:rPr>
        <w:t>have</w:t>
      </w:r>
      <w:r w:rsidR="005A3A73">
        <w:rPr>
          <w:lang w:val="en-US" w:eastAsia="en-GB"/>
        </w:rPr>
        <w:t xml:space="preserve"> been missed by those usually based there.</w:t>
      </w:r>
      <w:r w:rsidR="00357027">
        <w:rPr>
          <w:lang w:val="en-US" w:eastAsia="en-GB"/>
        </w:rPr>
        <w:t xml:space="preserve"> This learning could be utilized in other situations also.</w:t>
      </w:r>
    </w:p>
    <w:p w14:paraId="20056F6E" w14:textId="2CD38934" w:rsidR="00C17463" w:rsidRDefault="001E0ADD" w:rsidP="003B2030">
      <w:pPr>
        <w:ind w:left="567"/>
        <w:rPr>
          <w:lang w:val="en-US" w:eastAsia="en-GB"/>
        </w:rPr>
      </w:pPr>
      <w:r>
        <w:rPr>
          <w:lang w:val="en-US" w:eastAsia="en-GB"/>
        </w:rPr>
        <w:t xml:space="preserve">AF noted that GNI had been doing </w:t>
      </w:r>
      <w:r w:rsidR="00C232DE">
        <w:rPr>
          <w:lang w:val="en-US" w:eastAsia="en-GB"/>
        </w:rPr>
        <w:t>work on a supply emergency plan and agree to ask GNI if they were prepared to share their learnings from it.</w:t>
      </w:r>
    </w:p>
    <w:p w14:paraId="4A436BAD" w14:textId="4647A277" w:rsidR="00C232DE" w:rsidRPr="00C232DE" w:rsidRDefault="000C5997" w:rsidP="003B2030">
      <w:pPr>
        <w:ind w:left="567"/>
        <w:rPr>
          <w:b/>
          <w:bCs/>
          <w:lang w:val="en-US" w:eastAsia="en-GB"/>
        </w:rPr>
      </w:pPr>
      <w:r>
        <w:rPr>
          <w:b/>
          <w:bCs/>
          <w:lang w:val="en-US" w:eastAsia="en-GB"/>
        </w:rPr>
        <w:t xml:space="preserve">Action </w:t>
      </w:r>
      <w:r w:rsidR="00C232DE" w:rsidRPr="00C232DE">
        <w:rPr>
          <w:b/>
          <w:bCs/>
          <w:lang w:val="en-US" w:eastAsia="en-GB"/>
        </w:rPr>
        <w:t>24/06 AF Ask GNI for information about the supply emergency plan</w:t>
      </w:r>
    </w:p>
    <w:p w14:paraId="4258EF51" w14:textId="77777777" w:rsidR="00C17463" w:rsidRDefault="00C17463" w:rsidP="003B2030">
      <w:pPr>
        <w:ind w:left="567"/>
        <w:rPr>
          <w:lang w:val="en-US" w:eastAsia="en-GB"/>
        </w:rPr>
      </w:pPr>
    </w:p>
    <w:p w14:paraId="13E54325" w14:textId="0CAF3AAD" w:rsidR="00F72810" w:rsidRDefault="00C232DE" w:rsidP="001D2432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 xml:space="preserve">Learnings from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</w:t>
      </w:r>
    </w:p>
    <w:p w14:paraId="69A41ABF" w14:textId="391A23EA" w:rsidR="00F72810" w:rsidRDefault="00686966" w:rsidP="00F72810">
      <w:pPr>
        <w:pStyle w:val="ListParagraph"/>
        <w:ind w:left="567"/>
        <w:rPr>
          <w:bCs/>
        </w:rPr>
      </w:pPr>
      <w:r>
        <w:rPr>
          <w:bCs/>
        </w:rPr>
        <w:t xml:space="preserve">AM asked if any member had information to share about how they are managing during the </w:t>
      </w:r>
      <w:proofErr w:type="spellStart"/>
      <w:r>
        <w:rPr>
          <w:bCs/>
        </w:rPr>
        <w:t>Covid</w:t>
      </w:r>
      <w:proofErr w:type="spellEnd"/>
      <w:r>
        <w:rPr>
          <w:bCs/>
        </w:rPr>
        <w:t xml:space="preserve"> 19 crisis</w:t>
      </w:r>
    </w:p>
    <w:p w14:paraId="3AE0ACC9" w14:textId="30656E66" w:rsidR="00686966" w:rsidRDefault="00686966" w:rsidP="00686966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 xml:space="preserve">It was noted that many ILIs are being moved into </w:t>
      </w:r>
      <w:r w:rsidR="00F43773">
        <w:rPr>
          <w:bCs/>
        </w:rPr>
        <w:t>the second half of the year or early next year – however all agreed that this could lead to potential supply of equipment / staff at a future date</w:t>
      </w:r>
    </w:p>
    <w:p w14:paraId="3E48FBD3" w14:textId="78DE0DAB" w:rsidR="00F43773" w:rsidRDefault="00463FDA" w:rsidP="00686966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HSE have been asking to members risk assessments for control rooms</w:t>
      </w:r>
    </w:p>
    <w:p w14:paraId="79BF5D37" w14:textId="4ABD0F5E" w:rsidR="00463FDA" w:rsidRDefault="00A4017A" w:rsidP="00686966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Pipelines and COMAH inspectorate are carrying out inspections together</w:t>
      </w:r>
    </w:p>
    <w:p w14:paraId="3F7F6E19" w14:textId="772F0DB2" w:rsidR="0090348B" w:rsidRPr="00712378" w:rsidRDefault="0090348B" w:rsidP="00712378">
      <w:pPr>
        <w:rPr>
          <w:bCs/>
        </w:rPr>
      </w:pPr>
    </w:p>
    <w:p w14:paraId="793F2E42" w14:textId="66C61190" w:rsidR="008F3910" w:rsidRDefault="00422567" w:rsidP="001D2432">
      <w:pPr>
        <w:pStyle w:val="ListParagraph"/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Budget and Work Plan</w:t>
      </w:r>
    </w:p>
    <w:p w14:paraId="0AA71B8B" w14:textId="77777777" w:rsidR="008249F8" w:rsidRDefault="000E1A68" w:rsidP="000E1A68">
      <w:pPr>
        <w:ind w:left="567"/>
        <w:rPr>
          <w:bCs/>
        </w:rPr>
      </w:pPr>
      <w:r>
        <w:rPr>
          <w:bCs/>
        </w:rPr>
        <w:t xml:space="preserve">The Board had requested each of the working groups to review their budgets and workplan and provide an </w:t>
      </w:r>
      <w:r w:rsidR="008249F8">
        <w:rPr>
          <w:bCs/>
        </w:rPr>
        <w:t xml:space="preserve">update prior to </w:t>
      </w:r>
      <w:proofErr w:type="spellStart"/>
      <w:r w:rsidR="008249F8">
        <w:rPr>
          <w:bCs/>
        </w:rPr>
        <w:t>mid June</w:t>
      </w:r>
      <w:proofErr w:type="spellEnd"/>
      <w:r w:rsidR="008249F8">
        <w:rPr>
          <w:bCs/>
        </w:rPr>
        <w:t>, to enable them to make a decision on membership fees for 2021.</w:t>
      </w:r>
    </w:p>
    <w:p w14:paraId="04C6A53C" w14:textId="166E5C23" w:rsidR="007D2A73" w:rsidRDefault="007D2A73" w:rsidP="000E1A68">
      <w:pPr>
        <w:ind w:left="567"/>
        <w:rPr>
          <w:bCs/>
        </w:rPr>
      </w:pPr>
      <w:r>
        <w:rPr>
          <w:bCs/>
        </w:rPr>
        <w:t xml:space="preserve">5.1, 5.2 and 5.4 are the </w:t>
      </w:r>
      <w:r w:rsidR="00F323A6">
        <w:rPr>
          <w:bCs/>
        </w:rPr>
        <w:t>support to the group, PERO and expenses which are expected to have little change – other than no travel incurred</w:t>
      </w:r>
      <w:r w:rsidR="00C31813">
        <w:rPr>
          <w:bCs/>
        </w:rPr>
        <w:t>.</w:t>
      </w:r>
    </w:p>
    <w:p w14:paraId="22D16563" w14:textId="1283F897" w:rsidR="00C31813" w:rsidRDefault="00C31813" w:rsidP="000E1A68">
      <w:pPr>
        <w:ind w:left="567"/>
        <w:rPr>
          <w:bCs/>
        </w:rPr>
      </w:pPr>
      <w:r>
        <w:rPr>
          <w:bCs/>
        </w:rPr>
        <w:t>5.8 Guidance for Senior Managers for PERO</w:t>
      </w:r>
      <w:r w:rsidR="00372A51">
        <w:rPr>
          <w:bCs/>
        </w:rPr>
        <w:t>, AF is to complete the draft for this by July and budget is expected to be spent</w:t>
      </w:r>
    </w:p>
    <w:p w14:paraId="6BE46FED" w14:textId="070EB8CC" w:rsidR="00372A51" w:rsidRDefault="00372A51" w:rsidP="000E1A68">
      <w:pPr>
        <w:ind w:left="567"/>
        <w:rPr>
          <w:bCs/>
        </w:rPr>
      </w:pPr>
      <w:r>
        <w:rPr>
          <w:bCs/>
        </w:rPr>
        <w:t xml:space="preserve">5.9 Hazard Awareness Course development </w:t>
      </w:r>
      <w:r w:rsidR="003E5121">
        <w:rPr>
          <w:bCs/>
        </w:rPr>
        <w:t xml:space="preserve">(£5.3K remaining) – the course will not be going ahead in 2020 but request funds be carried over into 2021, with </w:t>
      </w:r>
      <w:r w:rsidR="00A40C31">
        <w:rPr>
          <w:bCs/>
        </w:rPr>
        <w:t>£1K to be spent in 2020 to run a hazard awareness webinar</w:t>
      </w:r>
    </w:p>
    <w:p w14:paraId="5AD4253A" w14:textId="79395131" w:rsidR="00A40C31" w:rsidRDefault="00A40C31" w:rsidP="000E1A68">
      <w:pPr>
        <w:ind w:left="567"/>
        <w:rPr>
          <w:bCs/>
        </w:rPr>
      </w:pPr>
      <w:r>
        <w:rPr>
          <w:bCs/>
        </w:rPr>
        <w:t>5.10 Emergency Planning Conference – spent in Feb 2020</w:t>
      </w:r>
    </w:p>
    <w:p w14:paraId="26ECB2F2" w14:textId="2A69EEA9" w:rsidR="00A40C31" w:rsidRDefault="00A40C31" w:rsidP="000E1A68">
      <w:pPr>
        <w:ind w:left="567"/>
        <w:rPr>
          <w:bCs/>
        </w:rPr>
      </w:pPr>
      <w:r>
        <w:rPr>
          <w:bCs/>
        </w:rPr>
        <w:t>5.12</w:t>
      </w:r>
      <w:r w:rsidR="0085142B">
        <w:rPr>
          <w:bCs/>
        </w:rPr>
        <w:t xml:space="preserve"> GPG Emergency Planning – AF has produced the </w:t>
      </w:r>
      <w:proofErr w:type="gramStart"/>
      <w:r w:rsidR="0085142B">
        <w:rPr>
          <w:bCs/>
        </w:rPr>
        <w:t>draft,</w:t>
      </w:r>
      <w:proofErr w:type="gramEnd"/>
      <w:r w:rsidR="0085142B">
        <w:rPr>
          <w:bCs/>
        </w:rPr>
        <w:t xml:space="preserve"> final changes are required. Expected spend is half </w:t>
      </w:r>
      <w:r w:rsidR="00BD4DF2">
        <w:rPr>
          <w:bCs/>
        </w:rPr>
        <w:t>of the budgeted £6.5K</w:t>
      </w:r>
    </w:p>
    <w:p w14:paraId="715F5346" w14:textId="3875C01C" w:rsidR="008F3910" w:rsidRPr="008F3910" w:rsidRDefault="008F3910" w:rsidP="006F4B17"/>
    <w:p w14:paraId="7358C42F" w14:textId="2CACCE3B" w:rsidR="00687F42" w:rsidRDefault="00687F42" w:rsidP="00901DFD">
      <w:pPr>
        <w:numPr>
          <w:ilvl w:val="0"/>
          <w:numId w:val="18"/>
        </w:numPr>
        <w:ind w:left="567" w:hanging="709"/>
        <w:rPr>
          <w:b/>
        </w:rPr>
      </w:pPr>
      <w:r>
        <w:rPr>
          <w:b/>
        </w:rPr>
        <w:t>Date and Venue of next meetings</w:t>
      </w:r>
    </w:p>
    <w:p w14:paraId="2F6B3144" w14:textId="6EBE58ED" w:rsidR="00687F42" w:rsidRDefault="00AA1ABA" w:rsidP="00687F42">
      <w:pPr>
        <w:ind w:left="567"/>
      </w:pPr>
      <w:r>
        <w:t>The meetings scheduled for the remainder of the year are to be held virtually.</w:t>
      </w:r>
    </w:p>
    <w:p w14:paraId="15186E40" w14:textId="222D3531" w:rsidR="00AA1ABA" w:rsidRDefault="00AA1ABA" w:rsidP="00AA1ABA">
      <w:pPr>
        <w:ind w:left="567"/>
      </w:pPr>
      <w:r>
        <w:t xml:space="preserve">The date scheduled for the next EPWG is </w:t>
      </w:r>
    </w:p>
    <w:p w14:paraId="7507758A" w14:textId="5542766E" w:rsidR="00AF0A54" w:rsidRDefault="00AA1ABA" w:rsidP="00687F42">
      <w:pPr>
        <w:ind w:left="567"/>
      </w:pPr>
      <w:r>
        <w:t xml:space="preserve">Wednesday </w:t>
      </w:r>
      <w:r w:rsidR="00CE389A">
        <w:t>30</w:t>
      </w:r>
      <w:r w:rsidR="00CE389A" w:rsidRPr="00CE389A">
        <w:rPr>
          <w:vertAlign w:val="superscript"/>
        </w:rPr>
        <w:t>th</w:t>
      </w:r>
      <w:r w:rsidR="00CE389A">
        <w:t xml:space="preserve"> September 2020 </w:t>
      </w:r>
      <w:r>
        <w:t>10am via TEAMS</w:t>
      </w:r>
    </w:p>
    <w:p w14:paraId="71C62D94" w14:textId="5ACF7BE1" w:rsidR="00AA1ABA" w:rsidRDefault="00AA1ABA" w:rsidP="00687F42">
      <w:pPr>
        <w:ind w:left="567"/>
      </w:pPr>
    </w:p>
    <w:p w14:paraId="64D03CFB" w14:textId="0BAB5C27" w:rsidR="00AA1ABA" w:rsidRDefault="00AA1ABA" w:rsidP="00687F42">
      <w:pPr>
        <w:ind w:left="567"/>
      </w:pPr>
      <w:r>
        <w:t xml:space="preserve">NB there will be no October members meetings, however there will be </w:t>
      </w:r>
      <w:r w:rsidR="007746C7">
        <w:t>a UKOPA members update, again via TEAM</w:t>
      </w:r>
      <w:r w:rsidR="001B312D">
        <w:t>s</w:t>
      </w:r>
      <w:r w:rsidR="007746C7">
        <w:t xml:space="preserve"> on afternoon of Tuesday 20</w:t>
      </w:r>
      <w:r w:rsidR="007746C7" w:rsidRPr="007746C7">
        <w:rPr>
          <w:vertAlign w:val="superscript"/>
        </w:rPr>
        <w:t>th</w:t>
      </w:r>
      <w:r w:rsidR="007746C7">
        <w:t xml:space="preserve"> </w:t>
      </w:r>
      <w:r w:rsidR="001B312D">
        <w:t>October. If anyone would like to attend the meeting, please let NB know and you can be included in the TEAMs invite.</w:t>
      </w:r>
    </w:p>
    <w:p w14:paraId="209E7185" w14:textId="47FAFF96" w:rsidR="00527236" w:rsidRDefault="00527236" w:rsidP="00687F42">
      <w:pPr>
        <w:ind w:left="567"/>
      </w:pPr>
    </w:p>
    <w:p w14:paraId="032BF8E9" w14:textId="1236C5B6" w:rsidR="001B312D" w:rsidRPr="00935605" w:rsidRDefault="001B312D" w:rsidP="00687F42">
      <w:pPr>
        <w:ind w:left="567"/>
        <w:rPr>
          <w:b/>
          <w:bCs/>
        </w:rPr>
      </w:pPr>
      <w:r w:rsidRPr="00935605">
        <w:rPr>
          <w:b/>
          <w:bCs/>
        </w:rPr>
        <w:t>Action 2</w:t>
      </w:r>
      <w:r w:rsidR="000C5997">
        <w:rPr>
          <w:b/>
          <w:bCs/>
        </w:rPr>
        <w:t>4</w:t>
      </w:r>
      <w:r w:rsidRPr="00935605">
        <w:rPr>
          <w:b/>
          <w:bCs/>
        </w:rPr>
        <w:t>/07 All inform NB if you want to be included on the</w:t>
      </w:r>
      <w:r w:rsidR="00935605" w:rsidRPr="00935605">
        <w:rPr>
          <w:b/>
          <w:bCs/>
        </w:rPr>
        <w:t xml:space="preserve"> invite for the</w:t>
      </w:r>
      <w:r w:rsidRPr="00935605">
        <w:rPr>
          <w:b/>
          <w:bCs/>
        </w:rPr>
        <w:t xml:space="preserve"> October Members </w:t>
      </w:r>
      <w:r w:rsidR="00935605" w:rsidRPr="00935605">
        <w:rPr>
          <w:b/>
          <w:bCs/>
        </w:rPr>
        <w:t>update</w:t>
      </w:r>
    </w:p>
    <w:p w14:paraId="390E749E" w14:textId="77777777" w:rsidR="00584D3E" w:rsidRDefault="00584D3E" w:rsidP="00687F42">
      <w:pPr>
        <w:ind w:left="567"/>
      </w:pPr>
    </w:p>
    <w:p w14:paraId="18D6AB61" w14:textId="652C4FCF" w:rsidR="005630EA" w:rsidRDefault="005630EA" w:rsidP="000C052A">
      <w:pPr>
        <w:ind w:left="567"/>
        <w:outlineLvl w:val="0"/>
      </w:pPr>
    </w:p>
    <w:p w14:paraId="6F251AF1" w14:textId="77777777" w:rsidR="00157800" w:rsidRDefault="00157800" w:rsidP="00087933">
      <w:pPr>
        <w:ind w:left="567"/>
      </w:pPr>
    </w:p>
    <w:p w14:paraId="7D877AFF" w14:textId="114CEA9B" w:rsidR="007E243C" w:rsidRDefault="007E243C">
      <w:r>
        <w:br w:type="page"/>
      </w:r>
    </w:p>
    <w:p w14:paraId="2B3E2FA6" w14:textId="6E32397E" w:rsidR="00654CE2" w:rsidRDefault="00101971">
      <w:r>
        <w:lastRenderedPageBreak/>
        <w:t xml:space="preserve">The </w:t>
      </w:r>
      <w:r w:rsidR="00257D2B">
        <w:t xml:space="preserve">status of </w:t>
      </w:r>
      <w:r w:rsidR="0027018F">
        <w:t xml:space="preserve">EPWG </w:t>
      </w:r>
      <w:r w:rsidR="005F1DD5">
        <w:t>actions</w:t>
      </w:r>
      <w:r>
        <w:t xml:space="preserve"> </w:t>
      </w:r>
      <w:r w:rsidR="00257D2B">
        <w:t>is summarised</w:t>
      </w:r>
      <w:r w:rsidR="004347E2">
        <w:t xml:space="preserve"> as follows:</w:t>
      </w:r>
    </w:p>
    <w:p w14:paraId="594EB22D" w14:textId="77777777" w:rsidR="00813334" w:rsidRDefault="00813334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F25D6A" w14:paraId="1C4E0E86" w14:textId="77777777" w:rsidTr="00130713">
        <w:trPr>
          <w:trHeight w:val="540"/>
        </w:trPr>
        <w:tc>
          <w:tcPr>
            <w:tcW w:w="5000" w:type="pct"/>
            <w:gridSpan w:val="5"/>
          </w:tcPr>
          <w:p w14:paraId="05E42437" w14:textId="30039557" w:rsidR="00F25D6A" w:rsidRPr="008C7DCA" w:rsidRDefault="00F25D6A" w:rsidP="00130713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</w:t>
            </w:r>
            <w:r w:rsidR="003E1284">
              <w:rPr>
                <w:rFonts w:ascii="Verdana" w:hAnsi="Verdana"/>
                <w:b/>
                <w:sz w:val="20"/>
                <w:szCs w:val="20"/>
              </w:rPr>
              <w:t>June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20</w:t>
            </w:r>
            <w:r w:rsidR="000B3C7E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</w:tr>
      <w:tr w:rsidR="00F25D6A" w14:paraId="191113C5" w14:textId="77777777" w:rsidTr="00130713">
        <w:trPr>
          <w:trHeight w:val="540"/>
          <w:tblHeader/>
        </w:trPr>
        <w:tc>
          <w:tcPr>
            <w:tcW w:w="441" w:type="pct"/>
          </w:tcPr>
          <w:p w14:paraId="798FFB86" w14:textId="77777777" w:rsidR="00F25D6A" w:rsidRPr="007075B0" w:rsidRDefault="00F25D6A" w:rsidP="0013071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23B14382" w14:textId="77777777" w:rsidR="00F25D6A" w:rsidRPr="007075B0" w:rsidRDefault="00F25D6A" w:rsidP="0013071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6277A791" w14:textId="77777777" w:rsidR="00F25D6A" w:rsidRPr="007075B0" w:rsidRDefault="00F25D6A" w:rsidP="0013071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2364619C" w14:textId="77777777" w:rsidR="00F25D6A" w:rsidRPr="007075B0" w:rsidRDefault="00F25D6A" w:rsidP="0013071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5D0161C8" w14:textId="6BB3C012" w:rsidR="00F25D6A" w:rsidRPr="007075B0" w:rsidRDefault="00F25D6A" w:rsidP="00130713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Progress –</w:t>
            </w:r>
            <w:r>
              <w:rPr>
                <w:b/>
              </w:rPr>
              <w:t xml:space="preserve"> </w:t>
            </w:r>
            <w:r w:rsidR="003E1284">
              <w:rPr>
                <w:b/>
              </w:rPr>
              <w:t>June</w:t>
            </w:r>
            <w:r w:rsidR="005E020F">
              <w:rPr>
                <w:b/>
              </w:rPr>
              <w:t xml:space="preserve"> 2020</w:t>
            </w:r>
          </w:p>
        </w:tc>
      </w:tr>
      <w:tr w:rsidR="005E020F" w14:paraId="23AE8474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3F302570" w14:textId="7550F2C8" w:rsidR="005E020F" w:rsidRDefault="000C5997" w:rsidP="005E020F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24/01</w:t>
            </w:r>
          </w:p>
        </w:tc>
        <w:tc>
          <w:tcPr>
            <w:tcW w:w="1666" w:type="pct"/>
          </w:tcPr>
          <w:p w14:paraId="35190E5C" w14:textId="551134D9" w:rsidR="005E020F" w:rsidRDefault="00AA5334" w:rsidP="005E020F">
            <w:r>
              <w:t>Canvas members re PERO course for Oct and Nov</w:t>
            </w:r>
          </w:p>
        </w:tc>
        <w:tc>
          <w:tcPr>
            <w:tcW w:w="548" w:type="pct"/>
          </w:tcPr>
          <w:p w14:paraId="1D489CA4" w14:textId="6F905A1F" w:rsidR="005E020F" w:rsidRDefault="00AA5334" w:rsidP="005E020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05AE026B" w14:textId="5F97A45C" w:rsidR="005E020F" w:rsidRDefault="00AA5334" w:rsidP="005E020F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7F9F773E" w14:textId="785B105C" w:rsidR="005E020F" w:rsidRPr="00AA5334" w:rsidRDefault="00AA5334" w:rsidP="005E020F">
            <w:pPr>
              <w:spacing w:beforeLines="40" w:before="96" w:afterLines="40" w:after="96"/>
              <w:rPr>
                <w:bCs/>
              </w:rPr>
            </w:pPr>
            <w:r>
              <w:rPr>
                <w:bCs/>
              </w:rPr>
              <w:t xml:space="preserve">Majority in favour of running the course and as of the time these notes were produced, all places on the 2 </w:t>
            </w:r>
            <w:proofErr w:type="gramStart"/>
            <w:r>
              <w:rPr>
                <w:bCs/>
              </w:rPr>
              <w:t>course</w:t>
            </w:r>
            <w:proofErr w:type="gramEnd"/>
            <w:r>
              <w:rPr>
                <w:bCs/>
              </w:rPr>
              <w:t xml:space="preserve"> have been reserved - </w:t>
            </w:r>
            <w:r w:rsidRPr="008761CD">
              <w:rPr>
                <w:b/>
              </w:rPr>
              <w:t>CLOSED</w:t>
            </w:r>
          </w:p>
        </w:tc>
      </w:tr>
      <w:tr w:rsidR="008761CD" w14:paraId="11315ABF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791C2496" w14:textId="68024A1E" w:rsidR="008761CD" w:rsidRDefault="008761CD" w:rsidP="008761CD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24/02</w:t>
            </w:r>
          </w:p>
        </w:tc>
        <w:tc>
          <w:tcPr>
            <w:tcW w:w="1666" w:type="pct"/>
          </w:tcPr>
          <w:p w14:paraId="47B49583" w14:textId="2BE68349" w:rsidR="008761CD" w:rsidRDefault="008761CD" w:rsidP="008761CD">
            <w:r>
              <w:t xml:space="preserve">Inform FSC of cancellation of Sept PERO course </w:t>
            </w:r>
          </w:p>
        </w:tc>
        <w:tc>
          <w:tcPr>
            <w:tcW w:w="548" w:type="pct"/>
          </w:tcPr>
          <w:p w14:paraId="75D8A8B7" w14:textId="369259F5" w:rsidR="008761CD" w:rsidRDefault="008761CD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13CD646D" w14:textId="2791E339" w:rsidR="008761CD" w:rsidRDefault="008761CD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49926B76" w14:textId="540BC29B" w:rsidR="008761CD" w:rsidRDefault="008761CD" w:rsidP="008761CD">
            <w:pPr>
              <w:spacing w:beforeLines="40" w:before="96" w:afterLines="40" w:after="96"/>
            </w:pPr>
            <w:r>
              <w:t xml:space="preserve">Informed - </w:t>
            </w:r>
            <w:r w:rsidRPr="008761CD">
              <w:rPr>
                <w:b/>
              </w:rPr>
              <w:t>CLOSED</w:t>
            </w:r>
          </w:p>
        </w:tc>
      </w:tr>
      <w:tr w:rsidR="008761CD" w14:paraId="6DEC69A9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2D7312CD" w14:textId="317E85CF" w:rsidR="008761CD" w:rsidRDefault="008761CD" w:rsidP="008761CD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24/03</w:t>
            </w:r>
          </w:p>
        </w:tc>
        <w:tc>
          <w:tcPr>
            <w:tcW w:w="1666" w:type="pct"/>
          </w:tcPr>
          <w:p w14:paraId="32A50BE7" w14:textId="3C20B733" w:rsidR="008761CD" w:rsidRDefault="00B93E40" w:rsidP="008761CD">
            <w:r>
              <w:t>Find out if DNVGL will run a Hazard Awareness webinar</w:t>
            </w:r>
          </w:p>
        </w:tc>
        <w:tc>
          <w:tcPr>
            <w:tcW w:w="548" w:type="pct"/>
          </w:tcPr>
          <w:p w14:paraId="00C67710" w14:textId="6233FEFC" w:rsidR="008761CD" w:rsidRDefault="00B93E40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58D241A1" w14:textId="28C79A1A" w:rsidR="008761CD" w:rsidRDefault="00B93E40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AM/ NB</w:t>
            </w:r>
          </w:p>
        </w:tc>
        <w:tc>
          <w:tcPr>
            <w:tcW w:w="1836" w:type="pct"/>
          </w:tcPr>
          <w:p w14:paraId="152CACC3" w14:textId="5E365BDE" w:rsidR="008761CD" w:rsidRDefault="00254574" w:rsidP="008761CD">
            <w:pPr>
              <w:spacing w:beforeLines="40" w:before="96" w:afterLines="40" w:after="96"/>
            </w:pPr>
            <w:r>
              <w:t>Will deliver and course booked for 10</w:t>
            </w:r>
            <w:r w:rsidRPr="00254574">
              <w:rPr>
                <w:vertAlign w:val="superscript"/>
              </w:rPr>
              <w:t>th</w:t>
            </w:r>
            <w:r>
              <w:t xml:space="preserve"> Sept 2020 - </w:t>
            </w:r>
            <w:r w:rsidRPr="00254574">
              <w:rPr>
                <w:b/>
                <w:bCs/>
              </w:rPr>
              <w:t>CLOSED</w:t>
            </w:r>
          </w:p>
        </w:tc>
      </w:tr>
      <w:tr w:rsidR="008761CD" w14:paraId="62358AEF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219E7AC6" w14:textId="6FFFD12F" w:rsidR="008761CD" w:rsidRDefault="00254574" w:rsidP="008761CD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24/04</w:t>
            </w:r>
          </w:p>
        </w:tc>
        <w:tc>
          <w:tcPr>
            <w:tcW w:w="1666" w:type="pct"/>
          </w:tcPr>
          <w:p w14:paraId="57D8B381" w14:textId="1D89EF52" w:rsidR="008761CD" w:rsidRDefault="00254574" w:rsidP="008761CD">
            <w:r>
              <w:t xml:space="preserve">Share marker post and water crossing information </w:t>
            </w:r>
          </w:p>
        </w:tc>
        <w:tc>
          <w:tcPr>
            <w:tcW w:w="548" w:type="pct"/>
          </w:tcPr>
          <w:p w14:paraId="2F6B30D5" w14:textId="73D46046" w:rsidR="008761CD" w:rsidRDefault="00254574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3E3D3478" w14:textId="4A79516E" w:rsidR="008761CD" w:rsidRDefault="00254574" w:rsidP="008761CD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TH</w:t>
            </w:r>
          </w:p>
        </w:tc>
        <w:tc>
          <w:tcPr>
            <w:tcW w:w="1836" w:type="pct"/>
          </w:tcPr>
          <w:p w14:paraId="4D12B84F" w14:textId="53ACB4EE" w:rsidR="008761CD" w:rsidRPr="00254574" w:rsidRDefault="00254574" w:rsidP="008761CD">
            <w:pPr>
              <w:spacing w:beforeLines="40" w:before="96" w:afterLines="40" w:after="96"/>
            </w:pPr>
            <w:r>
              <w:t>Email containing information issued by Tom on 3</w:t>
            </w:r>
            <w:r w:rsidRPr="00254574">
              <w:rPr>
                <w:vertAlign w:val="superscript"/>
              </w:rPr>
              <w:t>rd</w:t>
            </w:r>
            <w:r>
              <w:t xml:space="preserve"> June - </w:t>
            </w:r>
            <w:r w:rsidRPr="00254574">
              <w:rPr>
                <w:b/>
                <w:bCs/>
              </w:rPr>
              <w:t>CLOSED</w:t>
            </w:r>
          </w:p>
        </w:tc>
      </w:tr>
      <w:tr w:rsidR="005F3346" w14:paraId="0C4A629D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3B1FE3AB" w14:textId="0D868E97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24/05</w:t>
            </w:r>
          </w:p>
        </w:tc>
        <w:tc>
          <w:tcPr>
            <w:tcW w:w="1666" w:type="pct"/>
          </w:tcPr>
          <w:p w14:paraId="516DDFBA" w14:textId="25127930" w:rsidR="005F3346" w:rsidRDefault="005F3346" w:rsidP="005F3346">
            <w:r>
              <w:t>Produce overview of GPG (for use as a UKOPA Webinar)</w:t>
            </w:r>
          </w:p>
        </w:tc>
        <w:tc>
          <w:tcPr>
            <w:tcW w:w="548" w:type="pct"/>
          </w:tcPr>
          <w:p w14:paraId="7F2CBCC8" w14:textId="03A6FD9B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7253392B" w14:textId="385BDFC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7DC511D7" w14:textId="133A9A89" w:rsidR="005F3346" w:rsidRPr="00AB5B91" w:rsidRDefault="005F3346" w:rsidP="005F3346">
            <w:pPr>
              <w:spacing w:beforeLines="40" w:before="96" w:afterLines="40" w:after="96"/>
              <w:rPr>
                <w:b/>
              </w:rPr>
            </w:pPr>
          </w:p>
        </w:tc>
      </w:tr>
      <w:tr w:rsidR="005F3346" w14:paraId="60ED5A4E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1CB5DE1B" w14:textId="62296C09" w:rsidR="005F3346" w:rsidRDefault="00F70209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1666" w:type="pct"/>
          </w:tcPr>
          <w:p w14:paraId="081666B6" w14:textId="175CC6B1" w:rsidR="005F3346" w:rsidRDefault="00F70209" w:rsidP="005F3346">
            <w:r>
              <w:t>Ask GNI whether they might share Supply Emergency learnings</w:t>
            </w:r>
          </w:p>
        </w:tc>
        <w:tc>
          <w:tcPr>
            <w:tcW w:w="548" w:type="pct"/>
          </w:tcPr>
          <w:p w14:paraId="5E6F10BC" w14:textId="7962133A" w:rsidR="005F3346" w:rsidRDefault="00F70209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65E1D41C" w14:textId="0D188940" w:rsidR="005F3346" w:rsidRDefault="00F70209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239331E1" w14:textId="7A1F5B73" w:rsidR="005F3346" w:rsidRPr="008458E5" w:rsidRDefault="005F3346" w:rsidP="005F3346">
            <w:pPr>
              <w:spacing w:beforeLines="40" w:before="96" w:afterLines="40" w:after="96"/>
              <w:rPr>
                <w:bCs/>
              </w:rPr>
            </w:pPr>
          </w:p>
        </w:tc>
      </w:tr>
      <w:tr w:rsidR="005F3346" w14:paraId="2B1EBBE5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0CAE4CD0" w14:textId="2412D3BB" w:rsidR="005F3346" w:rsidRDefault="00F70209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24/07</w:t>
            </w:r>
          </w:p>
        </w:tc>
        <w:tc>
          <w:tcPr>
            <w:tcW w:w="1666" w:type="pct"/>
          </w:tcPr>
          <w:p w14:paraId="15C57F50" w14:textId="68CDD8E7" w:rsidR="005F3346" w:rsidRDefault="00F70209" w:rsidP="005F3346">
            <w:r>
              <w:t>Inform NB if you would like to be included on the Oct Members update invite</w:t>
            </w:r>
          </w:p>
        </w:tc>
        <w:tc>
          <w:tcPr>
            <w:tcW w:w="548" w:type="pct"/>
          </w:tcPr>
          <w:p w14:paraId="54B1D8EF" w14:textId="190D47F0" w:rsidR="005F3346" w:rsidRDefault="00F70209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60/20</w:t>
            </w:r>
          </w:p>
        </w:tc>
        <w:tc>
          <w:tcPr>
            <w:tcW w:w="509" w:type="pct"/>
          </w:tcPr>
          <w:p w14:paraId="45DC1D7E" w14:textId="391BCE6B" w:rsidR="005F3346" w:rsidRDefault="00F70209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28644E5B" w14:textId="5D5B2465" w:rsidR="005F3346" w:rsidRPr="008458E5" w:rsidRDefault="005F3346" w:rsidP="005F3346">
            <w:pPr>
              <w:spacing w:beforeLines="40" w:before="96" w:afterLines="40" w:after="96"/>
              <w:rPr>
                <w:bCs/>
              </w:rPr>
            </w:pPr>
          </w:p>
        </w:tc>
      </w:tr>
      <w:tr w:rsidR="005F3346" w14:paraId="043BF377" w14:textId="77777777" w:rsidTr="00130713">
        <w:trPr>
          <w:trHeight w:val="720"/>
        </w:trPr>
        <w:tc>
          <w:tcPr>
            <w:tcW w:w="5000" w:type="pct"/>
            <w:gridSpan w:val="5"/>
            <w:vAlign w:val="center"/>
          </w:tcPr>
          <w:p w14:paraId="5802F348" w14:textId="77777777" w:rsidR="005F3346" w:rsidRDefault="005F3346" w:rsidP="005F3346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5F3346" w14:paraId="5CA8432C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68408712" w14:textId="681081A6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23/01</w:t>
            </w:r>
          </w:p>
        </w:tc>
        <w:tc>
          <w:tcPr>
            <w:tcW w:w="1666" w:type="pct"/>
          </w:tcPr>
          <w:p w14:paraId="0E8AAE3C" w14:textId="5C4A9CEA" w:rsidR="005F3346" w:rsidRDefault="005F3346" w:rsidP="005F3346">
            <w:r>
              <w:t>AM / NB to discuss PERO feedback with DB</w:t>
            </w:r>
          </w:p>
        </w:tc>
        <w:tc>
          <w:tcPr>
            <w:tcW w:w="548" w:type="pct"/>
          </w:tcPr>
          <w:p w14:paraId="794AEE76" w14:textId="3572A529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4AAB2DB0" w14:textId="0A36DBCE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 / NB</w:t>
            </w:r>
          </w:p>
        </w:tc>
        <w:tc>
          <w:tcPr>
            <w:tcW w:w="1836" w:type="pct"/>
          </w:tcPr>
          <w:p w14:paraId="2404867E" w14:textId="7F6CFB8D" w:rsidR="005F3346" w:rsidRDefault="005F3346" w:rsidP="005F3346">
            <w:pPr>
              <w:spacing w:beforeLines="40" w:before="96" w:afterLines="40" w:after="96"/>
            </w:pPr>
            <w:r>
              <w:t>Jun 20 – discussion not yet taken place - Ongoing</w:t>
            </w:r>
          </w:p>
        </w:tc>
      </w:tr>
      <w:tr w:rsidR="005F3346" w14:paraId="6410D96A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3E25E00D" w14:textId="759B335E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23/02</w:t>
            </w:r>
          </w:p>
        </w:tc>
        <w:tc>
          <w:tcPr>
            <w:tcW w:w="1666" w:type="pct"/>
          </w:tcPr>
          <w:p w14:paraId="4E11303C" w14:textId="5E0E8C91" w:rsidR="005F3346" w:rsidRDefault="005F3346" w:rsidP="005F3346">
            <w:r>
              <w:t xml:space="preserve">Update PERO course flyer and booking form to be more booking provider oriented </w:t>
            </w:r>
          </w:p>
        </w:tc>
        <w:tc>
          <w:tcPr>
            <w:tcW w:w="548" w:type="pct"/>
          </w:tcPr>
          <w:p w14:paraId="04743BA7" w14:textId="6F337469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7A211E93" w14:textId="2405C2E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639EF459" w14:textId="624952D8" w:rsidR="005F3346" w:rsidRDefault="005F3346" w:rsidP="005F3346">
            <w:pPr>
              <w:spacing w:beforeLines="40" w:before="96" w:afterLines="40" w:after="96"/>
            </w:pPr>
            <w:r>
              <w:t>Jun 20 – not yet actioned as courses cancel - Ongoing</w:t>
            </w:r>
          </w:p>
        </w:tc>
      </w:tr>
      <w:tr w:rsidR="005F3346" w14:paraId="13B05B8F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7571A49A" w14:textId="0C12DAFB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23/03</w:t>
            </w:r>
          </w:p>
        </w:tc>
        <w:tc>
          <w:tcPr>
            <w:tcW w:w="1666" w:type="pct"/>
          </w:tcPr>
          <w:p w14:paraId="23C493C5" w14:textId="4A679877" w:rsidR="005F3346" w:rsidRDefault="005F3346" w:rsidP="005F3346">
            <w:r>
              <w:t>Update booking form to specify exact PPE requirements and a copy of company specific emergency plans</w:t>
            </w:r>
          </w:p>
        </w:tc>
        <w:tc>
          <w:tcPr>
            <w:tcW w:w="548" w:type="pct"/>
          </w:tcPr>
          <w:p w14:paraId="4765AEBA" w14:textId="0350D970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22ECFE52" w14:textId="4FB246BF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78E56714" w14:textId="4ED610EF" w:rsidR="005F3346" w:rsidRDefault="005F3346" w:rsidP="005F3346">
            <w:pPr>
              <w:spacing w:beforeLines="40" w:before="96" w:afterLines="40" w:after="96"/>
            </w:pPr>
            <w:r>
              <w:t>Jun 20 – not yet actioned as courses cancel - Ongoing</w:t>
            </w:r>
          </w:p>
        </w:tc>
      </w:tr>
      <w:tr w:rsidR="005F3346" w14:paraId="3C04746E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1F629F69" w14:textId="0550FBEA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23/04</w:t>
            </w:r>
          </w:p>
        </w:tc>
        <w:tc>
          <w:tcPr>
            <w:tcW w:w="1666" w:type="pct"/>
          </w:tcPr>
          <w:p w14:paraId="258A4F05" w14:textId="0EDCE10E" w:rsidR="005F3346" w:rsidRDefault="005F3346" w:rsidP="005F3346">
            <w:r>
              <w:t>Liaise with FSC to update joining instruction</w:t>
            </w:r>
          </w:p>
        </w:tc>
        <w:tc>
          <w:tcPr>
            <w:tcW w:w="548" w:type="pct"/>
          </w:tcPr>
          <w:p w14:paraId="46063E6B" w14:textId="4AB28D88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78957346" w14:textId="3EEC8421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18742D8F" w14:textId="0554701A" w:rsidR="005F3346" w:rsidRDefault="005F3346" w:rsidP="005F3346">
            <w:pPr>
              <w:spacing w:beforeLines="40" w:before="96" w:afterLines="40" w:after="96"/>
            </w:pPr>
            <w:r>
              <w:t>Jun 20 – not yet actioned as courses cancel - Ongoing</w:t>
            </w:r>
          </w:p>
        </w:tc>
      </w:tr>
      <w:tr w:rsidR="005F3346" w14:paraId="2BE36068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11F3839E" w14:textId="1295CB25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23/05</w:t>
            </w:r>
          </w:p>
        </w:tc>
        <w:tc>
          <w:tcPr>
            <w:tcW w:w="1666" w:type="pct"/>
          </w:tcPr>
          <w:p w14:paraId="460D0E34" w14:textId="179F0629" w:rsidR="005F3346" w:rsidRDefault="005F3346" w:rsidP="005F3346">
            <w:r>
              <w:t xml:space="preserve">Liaise with FSC regarding exact wording / definition for ‘exclusion zone’ and update presentations and supporting notes accordingly </w:t>
            </w:r>
          </w:p>
        </w:tc>
        <w:tc>
          <w:tcPr>
            <w:tcW w:w="548" w:type="pct"/>
          </w:tcPr>
          <w:p w14:paraId="7DE6B781" w14:textId="4ABC23D1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171ACF2B" w14:textId="2EB6E95C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 / AF / NB</w:t>
            </w:r>
          </w:p>
        </w:tc>
        <w:tc>
          <w:tcPr>
            <w:tcW w:w="1836" w:type="pct"/>
          </w:tcPr>
          <w:p w14:paraId="7A8A6F79" w14:textId="135D4FAB" w:rsidR="005F3346" w:rsidRDefault="005F3346" w:rsidP="005F3346">
            <w:pPr>
              <w:spacing w:beforeLines="40" w:before="96" w:afterLines="40" w:after="96"/>
            </w:pPr>
            <w:r>
              <w:t>Jun 20 – not yet actioned as courses cancel - Ongoing</w:t>
            </w:r>
          </w:p>
        </w:tc>
      </w:tr>
      <w:tr w:rsidR="005F3346" w14:paraId="31E06447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4CF63B8A" w14:textId="3A233F7F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1666" w:type="pct"/>
          </w:tcPr>
          <w:p w14:paraId="1D56FB18" w14:textId="7547B324" w:rsidR="005F3346" w:rsidRDefault="005F3346" w:rsidP="005F3346">
            <w:r>
              <w:t>Liaise with DNVGL to ensure course documents and handouts are available at HAC</w:t>
            </w:r>
          </w:p>
        </w:tc>
        <w:tc>
          <w:tcPr>
            <w:tcW w:w="548" w:type="pct"/>
          </w:tcPr>
          <w:p w14:paraId="2CEB9904" w14:textId="5AB05B45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655A0B5D" w14:textId="3AAA5530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 / AF / NB</w:t>
            </w:r>
          </w:p>
        </w:tc>
        <w:tc>
          <w:tcPr>
            <w:tcW w:w="1836" w:type="pct"/>
          </w:tcPr>
          <w:p w14:paraId="4A72D19E" w14:textId="537BC02B" w:rsidR="005F3346" w:rsidRDefault="005F3346" w:rsidP="005F3346">
            <w:pPr>
              <w:spacing w:beforeLines="40" w:before="96" w:afterLines="40" w:after="96"/>
            </w:pPr>
            <w:r>
              <w:t>Jun 20 – not yet actioned as course cancel - Ongoing</w:t>
            </w:r>
          </w:p>
        </w:tc>
      </w:tr>
      <w:tr w:rsidR="005F3346" w14:paraId="385E2FA2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6FB54900" w14:textId="3392D43A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23/07</w:t>
            </w:r>
          </w:p>
        </w:tc>
        <w:tc>
          <w:tcPr>
            <w:tcW w:w="1666" w:type="pct"/>
          </w:tcPr>
          <w:p w14:paraId="18BE6CDA" w14:textId="22E47AFB" w:rsidR="005F3346" w:rsidRDefault="005F3346" w:rsidP="005F3346">
            <w:r>
              <w:t>Develop and send out HAC flyer and booking form</w:t>
            </w:r>
          </w:p>
        </w:tc>
        <w:tc>
          <w:tcPr>
            <w:tcW w:w="548" w:type="pct"/>
          </w:tcPr>
          <w:p w14:paraId="5C62B7BE" w14:textId="324EB4B8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522FD7FA" w14:textId="1077BFE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107D7780" w14:textId="4D881DBE" w:rsidR="005F3346" w:rsidRDefault="005F3346" w:rsidP="005F3346">
            <w:pPr>
              <w:spacing w:beforeLines="40" w:before="96" w:afterLines="40" w:after="96"/>
            </w:pPr>
            <w:r>
              <w:t>Jun 20 – not yet actioned as courses cancel - Ongoing</w:t>
            </w:r>
          </w:p>
        </w:tc>
      </w:tr>
      <w:tr w:rsidR="005F3346" w14:paraId="219FE31F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1056344B" w14:textId="5D09B837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23/08</w:t>
            </w:r>
          </w:p>
        </w:tc>
        <w:tc>
          <w:tcPr>
            <w:tcW w:w="1666" w:type="pct"/>
          </w:tcPr>
          <w:p w14:paraId="5620DDF0" w14:textId="58ECF1C4" w:rsidR="005F3346" w:rsidRDefault="005F3346" w:rsidP="005F3346">
            <w:r>
              <w:t>Seek views from members regarding HSE attendance at HAC</w:t>
            </w:r>
          </w:p>
        </w:tc>
        <w:tc>
          <w:tcPr>
            <w:tcW w:w="548" w:type="pct"/>
          </w:tcPr>
          <w:p w14:paraId="45EF1EF9" w14:textId="1503D99A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41333E">
              <w:rPr>
                <w:b/>
              </w:rPr>
              <w:t>02/20</w:t>
            </w:r>
          </w:p>
        </w:tc>
        <w:tc>
          <w:tcPr>
            <w:tcW w:w="509" w:type="pct"/>
          </w:tcPr>
          <w:p w14:paraId="018407AF" w14:textId="4FBFA3EA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836" w:type="pct"/>
          </w:tcPr>
          <w:p w14:paraId="41277427" w14:textId="440D6DCC" w:rsidR="005F3346" w:rsidRDefault="005F3346" w:rsidP="005F3346">
            <w:pPr>
              <w:spacing w:beforeLines="40" w:before="96" w:afterLines="40" w:after="96"/>
            </w:pPr>
            <w:r>
              <w:t xml:space="preserve">The question was raised at the Feb Members meeting and although there </w:t>
            </w:r>
            <w:proofErr w:type="gramStart"/>
            <w:r>
              <w:t>was</w:t>
            </w:r>
            <w:proofErr w:type="gramEnd"/>
            <w:r>
              <w:t xml:space="preserve"> no major objections the Board felt if might curtail discussion amongst the membership - </w:t>
            </w:r>
            <w:r w:rsidRPr="00ED2D85">
              <w:rPr>
                <w:b/>
                <w:bCs/>
              </w:rPr>
              <w:t>CLOSED</w:t>
            </w:r>
          </w:p>
        </w:tc>
      </w:tr>
      <w:tr w:rsidR="005F3346" w14:paraId="01A7FD2A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0DD8F13C" w14:textId="06001FFA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 w:rsidRPr="00C16DA4">
              <w:rPr>
                <w:b/>
              </w:rPr>
              <w:t>23/</w:t>
            </w:r>
            <w:r>
              <w:rPr>
                <w:b/>
              </w:rPr>
              <w:t>0</w:t>
            </w:r>
            <w:r w:rsidRPr="00C16DA4">
              <w:rPr>
                <w:b/>
              </w:rPr>
              <w:t>9</w:t>
            </w:r>
          </w:p>
        </w:tc>
        <w:tc>
          <w:tcPr>
            <w:tcW w:w="1666" w:type="pct"/>
          </w:tcPr>
          <w:p w14:paraId="56AB3D86" w14:textId="4DD776BD" w:rsidR="005F3346" w:rsidRDefault="005F3346" w:rsidP="005F3346">
            <w:r>
              <w:t xml:space="preserve">Send out guidance notes on developing and testing emergency plans and members to feedback </w:t>
            </w:r>
          </w:p>
        </w:tc>
        <w:tc>
          <w:tcPr>
            <w:tcW w:w="548" w:type="pct"/>
          </w:tcPr>
          <w:p w14:paraId="02641666" w14:textId="5DF2FDFC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02/20</w:t>
            </w:r>
          </w:p>
        </w:tc>
        <w:tc>
          <w:tcPr>
            <w:tcW w:w="509" w:type="pct"/>
          </w:tcPr>
          <w:p w14:paraId="54BBFCED" w14:textId="4E0697C5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4AE300F1" w14:textId="47EBDAE0" w:rsidR="005F3346" w:rsidRDefault="005F3346" w:rsidP="005F3346">
            <w:pPr>
              <w:spacing w:beforeLines="40" w:before="96" w:afterLines="40" w:after="96"/>
            </w:pPr>
            <w:r>
              <w:t>Jun 20 – GPG sent out and some comments received, final document to be produced by end July - Ongoing</w:t>
            </w:r>
          </w:p>
        </w:tc>
      </w:tr>
      <w:tr w:rsidR="005F3346" w14:paraId="7BD288F9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24A7DF0B" w14:textId="10A1DB4D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22/03</w:t>
            </w:r>
          </w:p>
        </w:tc>
        <w:tc>
          <w:tcPr>
            <w:tcW w:w="1666" w:type="pct"/>
          </w:tcPr>
          <w:p w14:paraId="572477F8" w14:textId="2C66D6CA" w:rsidR="005F3346" w:rsidRDefault="005F3346" w:rsidP="005F3346">
            <w:r>
              <w:t>Invite Planning College and Emergency Planning Society to present at Feb 2020 mtg</w:t>
            </w:r>
          </w:p>
        </w:tc>
        <w:tc>
          <w:tcPr>
            <w:tcW w:w="548" w:type="pct"/>
          </w:tcPr>
          <w:p w14:paraId="2D1B5BAB" w14:textId="004AD79B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0D9886F1" w14:textId="523E0F14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1CB799BD" w14:textId="7D286CF7" w:rsidR="005F3346" w:rsidRDefault="005F3346" w:rsidP="005F3346">
            <w:pPr>
              <w:spacing w:beforeLines="40" w:before="96" w:afterLines="40" w:after="96"/>
            </w:pPr>
            <w:r>
              <w:t xml:space="preserve">Jun 20 – meeting had taken place with EPS, and this is to be followed up once the </w:t>
            </w:r>
            <w:proofErr w:type="spellStart"/>
            <w:r>
              <w:t>Covid</w:t>
            </w:r>
            <w:proofErr w:type="spellEnd"/>
            <w:r>
              <w:t xml:space="preserve"> crisis has abated - </w:t>
            </w:r>
            <w:r w:rsidRPr="00431B3F">
              <w:rPr>
                <w:b/>
                <w:bCs/>
              </w:rPr>
              <w:t>CLOSED</w:t>
            </w:r>
          </w:p>
          <w:p w14:paraId="31D54DD5" w14:textId="7DAACE41" w:rsidR="005F3346" w:rsidRDefault="005F3346" w:rsidP="005F3346">
            <w:pPr>
              <w:spacing w:beforeLines="40" w:before="96" w:afterLines="40" w:after="96"/>
            </w:pPr>
            <w:r>
              <w:t xml:space="preserve">Feb 2020 - Members of the college attended the February meeting and the EPS meeting has been set up for later in February </w:t>
            </w:r>
          </w:p>
          <w:p w14:paraId="2F7D7A88" w14:textId="5F17A4E4" w:rsidR="005F3346" w:rsidRDefault="005F3346" w:rsidP="005F3346">
            <w:pPr>
              <w:spacing w:beforeLines="40" w:before="96" w:afterLines="40" w:after="96"/>
            </w:pPr>
            <w:r>
              <w:t>Ongoing</w:t>
            </w:r>
          </w:p>
        </w:tc>
      </w:tr>
      <w:tr w:rsidR="005F3346" w14:paraId="0BF0AD83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7A98A788" w14:textId="55BAD66B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1666" w:type="pct"/>
          </w:tcPr>
          <w:p w14:paraId="4D600424" w14:textId="7BC0B9F5" w:rsidR="005F3346" w:rsidRDefault="005F3346" w:rsidP="005F3346">
            <w:r>
              <w:t>Produce UKOPA learning brief from BPA template</w:t>
            </w:r>
          </w:p>
        </w:tc>
        <w:tc>
          <w:tcPr>
            <w:tcW w:w="548" w:type="pct"/>
          </w:tcPr>
          <w:p w14:paraId="778BBD1B" w14:textId="2BAAEC35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46E2A174" w14:textId="57347F00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 / AF</w:t>
            </w:r>
          </w:p>
        </w:tc>
        <w:tc>
          <w:tcPr>
            <w:tcW w:w="1836" w:type="pct"/>
          </w:tcPr>
          <w:p w14:paraId="13F9035C" w14:textId="77777777" w:rsidR="005F3346" w:rsidRDefault="005F3346" w:rsidP="005F3346">
            <w:pPr>
              <w:spacing w:beforeLines="40" w:before="96" w:afterLines="40" w:after="96"/>
              <w:rPr>
                <w:bCs/>
              </w:rPr>
            </w:pPr>
            <w:r>
              <w:rPr>
                <w:bCs/>
              </w:rPr>
              <w:t>Feb 2020 – not yet produced</w:t>
            </w:r>
          </w:p>
          <w:p w14:paraId="7F58C7A9" w14:textId="5302AA86" w:rsidR="005F3346" w:rsidRDefault="005F3346" w:rsidP="005F3346">
            <w:pPr>
              <w:spacing w:beforeLines="40" w:before="96" w:afterLines="40" w:after="96"/>
            </w:pPr>
            <w:r>
              <w:rPr>
                <w:bCs/>
              </w:rPr>
              <w:t>Ongoing</w:t>
            </w:r>
          </w:p>
        </w:tc>
      </w:tr>
      <w:tr w:rsidR="005F3346" w14:paraId="34D71A2F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6036D285" w14:textId="2854C92C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22/07</w:t>
            </w:r>
          </w:p>
        </w:tc>
        <w:tc>
          <w:tcPr>
            <w:tcW w:w="1666" w:type="pct"/>
          </w:tcPr>
          <w:p w14:paraId="32372BB5" w14:textId="57B66570" w:rsidR="005F3346" w:rsidRDefault="005F3346" w:rsidP="005F3346">
            <w:r>
              <w:t>Prepare Learning Briefs from information shared at meeting</w:t>
            </w:r>
          </w:p>
        </w:tc>
        <w:tc>
          <w:tcPr>
            <w:tcW w:w="548" w:type="pct"/>
          </w:tcPr>
          <w:p w14:paraId="09948E1B" w14:textId="0B5E6C55" w:rsidR="005F3346" w:rsidRPr="00446D39" w:rsidRDefault="005F3346" w:rsidP="005F3346">
            <w:pPr>
              <w:spacing w:beforeLines="40" w:before="96" w:afterLines="40" w:after="96"/>
              <w:rPr>
                <w:b/>
              </w:rPr>
            </w:pPr>
            <w:r w:rsidRPr="00173944">
              <w:rPr>
                <w:b/>
              </w:rPr>
              <w:t>2/10/19</w:t>
            </w:r>
          </w:p>
        </w:tc>
        <w:tc>
          <w:tcPr>
            <w:tcW w:w="509" w:type="pct"/>
          </w:tcPr>
          <w:p w14:paraId="231C6300" w14:textId="406EA8E9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7052B6AD" w14:textId="77777777" w:rsidR="005F3346" w:rsidRDefault="005F3346" w:rsidP="005F3346">
            <w:pPr>
              <w:spacing w:beforeLines="40" w:before="96" w:afterLines="40" w:after="96"/>
              <w:rPr>
                <w:bCs/>
              </w:rPr>
            </w:pPr>
            <w:r>
              <w:rPr>
                <w:bCs/>
              </w:rPr>
              <w:t>Feb 2020 – not yet actioned</w:t>
            </w:r>
          </w:p>
          <w:p w14:paraId="130EAB87" w14:textId="3037085B" w:rsidR="005F3346" w:rsidRDefault="005F3346" w:rsidP="005F3346">
            <w:pPr>
              <w:spacing w:beforeLines="40" w:before="96" w:afterLines="40" w:after="96"/>
            </w:pPr>
            <w:r>
              <w:rPr>
                <w:bCs/>
              </w:rPr>
              <w:t>Ongoing</w:t>
            </w:r>
          </w:p>
        </w:tc>
      </w:tr>
      <w:tr w:rsidR="005F3346" w14:paraId="37193334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1EF23492" w14:textId="25EFBA5D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21/04</w:t>
            </w:r>
          </w:p>
        </w:tc>
        <w:tc>
          <w:tcPr>
            <w:tcW w:w="1666" w:type="pct"/>
          </w:tcPr>
          <w:p w14:paraId="4CD77584" w14:textId="78CD5806" w:rsidR="005F3346" w:rsidRDefault="005F3346" w:rsidP="005F3346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00C436CD" w14:textId="78B6E100" w:rsidR="005F3346" w:rsidRPr="00446D39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027714E4" w14:textId="1AE2C2E6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4672A3DC" w14:textId="786BF665" w:rsidR="005F3346" w:rsidRDefault="005F3346" w:rsidP="005F3346">
            <w:pPr>
              <w:spacing w:beforeLines="40" w:before="96" w:afterLines="40" w:after="96"/>
            </w:pPr>
            <w:r>
              <w:t xml:space="preserve">June 2020 – this item is </w:t>
            </w:r>
            <w:proofErr w:type="spellStart"/>
            <w:r w:rsidR="00423C0C">
              <w:t xml:space="preserve">on </w:t>
            </w:r>
            <w:bookmarkStart w:id="0" w:name="_GoBack"/>
            <w:bookmarkEnd w:id="0"/>
            <w:r>
              <w:t>going</w:t>
            </w:r>
            <w:proofErr w:type="spellEnd"/>
            <w:r>
              <w:t xml:space="preserve"> whilst an agreement over the term to be used is found</w:t>
            </w:r>
          </w:p>
          <w:p w14:paraId="556C1DA3" w14:textId="198CB7C4" w:rsidR="005F3346" w:rsidRDefault="005F3346" w:rsidP="005F3346">
            <w:pPr>
              <w:spacing w:beforeLines="40" w:before="96" w:afterLines="40" w:after="96"/>
            </w:pPr>
            <w:r>
              <w:t>Feb 2020 – this work needs to be completed when the term has been agreed.  A call with the experts at the FSC is to be arranged.</w:t>
            </w:r>
          </w:p>
          <w:p w14:paraId="2D692E12" w14:textId="16CD1A06" w:rsidR="005F3346" w:rsidRDefault="005F3346" w:rsidP="005F3346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5F3346" w14:paraId="75278351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21F88CCC" w14:textId="321702F8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1666" w:type="pct"/>
          </w:tcPr>
          <w:p w14:paraId="573E3D3C" w14:textId="37D9BF5B" w:rsidR="005F3346" w:rsidRDefault="005F3346" w:rsidP="005F3346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09BFF972" w14:textId="378EE90A" w:rsidR="005F3346" w:rsidRPr="00446D39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24D14B4E" w14:textId="008EFC74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0C42AE5B" w14:textId="3DADF897" w:rsidR="005F3346" w:rsidRDefault="005F3346" w:rsidP="005F3346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5F3346" w14:paraId="3422AF6B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7AA925F2" w14:textId="77777777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18/05</w:t>
            </w:r>
          </w:p>
        </w:tc>
        <w:tc>
          <w:tcPr>
            <w:tcW w:w="1666" w:type="pct"/>
          </w:tcPr>
          <w:p w14:paraId="4621BCE9" w14:textId="77777777" w:rsidR="005F3346" w:rsidRDefault="005F3346" w:rsidP="005F3346">
            <w:r>
              <w:t>Move historical documents into EPWG folders in the members centre</w:t>
            </w:r>
          </w:p>
        </w:tc>
        <w:tc>
          <w:tcPr>
            <w:tcW w:w="548" w:type="pct"/>
          </w:tcPr>
          <w:p w14:paraId="17590433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4D02CBED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5957079C" w14:textId="6E4F6D85" w:rsidR="005F3346" w:rsidRPr="00CA2876" w:rsidRDefault="005F3346" w:rsidP="005F3346">
            <w:pPr>
              <w:spacing w:beforeLines="40" w:before="96" w:afterLines="40" w:after="96"/>
              <w:rPr>
                <w:b/>
                <w:bCs/>
              </w:rPr>
            </w:pPr>
            <w:r>
              <w:t xml:space="preserve">Jun 2020 – Historical documents are to be archived and any which require updates should be done and issued with new UKOPA numbers - </w:t>
            </w:r>
            <w:r w:rsidRPr="00CA2876">
              <w:rPr>
                <w:b/>
                <w:bCs/>
              </w:rPr>
              <w:t>CLOSED</w:t>
            </w:r>
          </w:p>
          <w:p w14:paraId="0800CA8E" w14:textId="33FBAE35" w:rsidR="005F3346" w:rsidRDefault="005F3346" w:rsidP="005F3346">
            <w:pPr>
              <w:spacing w:beforeLines="40" w:before="96" w:afterLines="40" w:after="96"/>
            </w:pPr>
            <w:r>
              <w:t>Feb 2020 – work has been agreed to update the members centre.</w:t>
            </w:r>
          </w:p>
          <w:p w14:paraId="7F563429" w14:textId="2D21E2A6" w:rsidR="005F3346" w:rsidRDefault="005F3346" w:rsidP="005F3346">
            <w:pPr>
              <w:spacing w:beforeLines="40" w:before="96" w:afterLines="40" w:after="96"/>
            </w:pPr>
            <w:r>
              <w:t>This item has been put on hold whilst the Board agrees what should happen with the Members Centre</w:t>
            </w:r>
          </w:p>
          <w:p w14:paraId="291C0CC5" w14:textId="77777777" w:rsidR="005F3346" w:rsidRDefault="005F3346" w:rsidP="005F3346">
            <w:pPr>
              <w:spacing w:beforeLines="40" w:before="96" w:afterLines="40" w:after="96"/>
            </w:pPr>
            <w:r>
              <w:t>On Hold</w:t>
            </w:r>
          </w:p>
        </w:tc>
      </w:tr>
      <w:tr w:rsidR="005F3346" w14:paraId="4B8BBCB0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31B06B25" w14:textId="77777777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580B4B06" w14:textId="77777777" w:rsidR="005F3346" w:rsidRDefault="005F3346" w:rsidP="005F3346">
            <w:r>
              <w:t>Inform BW if you are able to invite his unit to an emergency exercise / pipeline open day</w:t>
            </w:r>
          </w:p>
        </w:tc>
        <w:tc>
          <w:tcPr>
            <w:tcW w:w="548" w:type="pct"/>
          </w:tcPr>
          <w:p w14:paraId="444A0430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668F8B90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2BEA0342" w14:textId="77777777" w:rsidR="005F3346" w:rsidRDefault="005F3346" w:rsidP="005F3346">
            <w:pPr>
              <w:spacing w:beforeLines="40" w:before="96" w:afterLines="40" w:after="96"/>
            </w:pPr>
            <w:r>
              <w:t xml:space="preserve">A number of people expressed an interest in </w:t>
            </w:r>
            <w:proofErr w:type="gramStart"/>
            <w:r>
              <w:t>this</w:t>
            </w:r>
            <w:proofErr w:type="gramEnd"/>
            <w:r>
              <w:t xml:space="preserve"> so the action remains open</w:t>
            </w:r>
          </w:p>
        </w:tc>
      </w:tr>
      <w:tr w:rsidR="005F3346" w14:paraId="25F8DB9B" w14:textId="77777777" w:rsidTr="00130713">
        <w:trPr>
          <w:trHeight w:val="720"/>
        </w:trPr>
        <w:tc>
          <w:tcPr>
            <w:tcW w:w="441" w:type="pct"/>
            <w:vAlign w:val="center"/>
          </w:tcPr>
          <w:p w14:paraId="650ED75C" w14:textId="77777777" w:rsidR="005F3346" w:rsidRDefault="005F3346" w:rsidP="005F3346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666" w:type="pct"/>
          </w:tcPr>
          <w:p w14:paraId="0568E0CF" w14:textId="77777777" w:rsidR="005F3346" w:rsidRDefault="005F3346" w:rsidP="005F3346">
            <w:r>
              <w:t>Draft and send LAs information about GPGs including link to where they can be found</w:t>
            </w:r>
          </w:p>
        </w:tc>
        <w:tc>
          <w:tcPr>
            <w:tcW w:w="548" w:type="pct"/>
          </w:tcPr>
          <w:p w14:paraId="23850665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9/11/17</w:t>
            </w:r>
          </w:p>
        </w:tc>
        <w:tc>
          <w:tcPr>
            <w:tcW w:w="509" w:type="pct"/>
          </w:tcPr>
          <w:p w14:paraId="41531613" w14:textId="77777777" w:rsidR="005F3346" w:rsidRDefault="005F3346" w:rsidP="005F3346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11E85806" w14:textId="16A0DAEF" w:rsidR="005F3346" w:rsidRPr="008F291F" w:rsidRDefault="005F3346" w:rsidP="005F3346">
            <w:pPr>
              <w:spacing w:beforeLines="40" w:before="96" w:afterLines="40" w:after="96"/>
              <w:rPr>
                <w:b/>
                <w:bCs/>
              </w:rPr>
            </w:pPr>
            <w:r>
              <w:t xml:space="preserve">Jun 2020 – this item is to be </w:t>
            </w:r>
            <w:r w:rsidRPr="008F291F">
              <w:rPr>
                <w:b/>
                <w:bCs/>
              </w:rPr>
              <w:t>CLOSED</w:t>
            </w:r>
          </w:p>
          <w:p w14:paraId="2AE92AFB" w14:textId="56B8FDAA" w:rsidR="005F3346" w:rsidRDefault="005F3346" w:rsidP="005F3346">
            <w:pPr>
              <w:spacing w:beforeLines="40" w:before="96" w:afterLines="40" w:after="96"/>
            </w:pPr>
            <w:r>
              <w:t xml:space="preserve">Feb 2020 – a suitable contact is still trying to be found to do this </w:t>
            </w:r>
          </w:p>
          <w:p w14:paraId="578A1162" w14:textId="3C2D24CA" w:rsidR="005F3346" w:rsidRDefault="005F3346" w:rsidP="005F3346">
            <w:pPr>
              <w:spacing w:beforeLines="40" w:before="96" w:afterLines="40" w:after="96"/>
            </w:pPr>
            <w:r>
              <w:t>2/10/19 - To be shared with the Emergency Planning Society</w:t>
            </w:r>
          </w:p>
          <w:p w14:paraId="2B82B863" w14:textId="561750F8" w:rsidR="005F3346" w:rsidRDefault="005F3346" w:rsidP="005F3346">
            <w:pPr>
              <w:spacing w:beforeLines="40" w:before="96" w:afterLines="40" w:after="96"/>
            </w:pPr>
            <w:r>
              <w:t>22/3/18 Ongoing - to be completed by June 2018</w:t>
            </w:r>
          </w:p>
          <w:p w14:paraId="50E86D81" w14:textId="77777777" w:rsidR="005F3346" w:rsidRDefault="005F3346" w:rsidP="005F3346">
            <w:pPr>
              <w:spacing w:beforeLines="40" w:before="96" w:afterLines="40" w:after="96"/>
            </w:pPr>
            <w:r>
              <w:t>26/6/18 NB is now to write to RD with the information – Ongoing</w:t>
            </w:r>
          </w:p>
          <w:p w14:paraId="7FBDC8E6" w14:textId="77777777" w:rsidR="005F3346" w:rsidRDefault="005F3346" w:rsidP="005F3346">
            <w:pPr>
              <w:spacing w:beforeLines="40" w:before="96" w:afterLines="40" w:after="96"/>
            </w:pPr>
            <w:r>
              <w:lastRenderedPageBreak/>
              <w:t>10/10/18 AF and NB are to progress further to share information via RD</w:t>
            </w:r>
          </w:p>
          <w:p w14:paraId="2ED113FF" w14:textId="77777777" w:rsidR="005F3346" w:rsidRDefault="005F3346" w:rsidP="005F3346">
            <w:pPr>
              <w:spacing w:beforeLines="40" w:before="96" w:afterLines="40" w:after="96"/>
            </w:pPr>
            <w:r>
              <w:t>13/2/19 still ongoing</w:t>
            </w:r>
          </w:p>
        </w:tc>
      </w:tr>
    </w:tbl>
    <w:p w14:paraId="428580F7" w14:textId="2E961983" w:rsidR="00194C5F" w:rsidRDefault="00194C5F" w:rsidP="00AF3231">
      <w:pPr>
        <w:rPr>
          <w:b/>
        </w:rPr>
      </w:pPr>
    </w:p>
    <w:p w14:paraId="16B14B37" w14:textId="77777777" w:rsidR="00194C5F" w:rsidRPr="00257D2B" w:rsidRDefault="00194C5F" w:rsidP="00AF3231">
      <w:pPr>
        <w:rPr>
          <w:b/>
        </w:rPr>
      </w:pPr>
    </w:p>
    <w:sectPr w:rsidR="00194C5F" w:rsidRPr="00257D2B" w:rsidSect="00A8323C">
      <w:headerReference w:type="default" r:id="rId7"/>
      <w:footerReference w:type="even" r:id="rId8"/>
      <w:footerReference w:type="default" r:id="rId9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3E9D8" w14:textId="77777777" w:rsidR="007F2BB9" w:rsidRDefault="007F2BB9">
      <w:r>
        <w:separator/>
      </w:r>
    </w:p>
  </w:endnote>
  <w:endnote w:type="continuationSeparator" w:id="0">
    <w:p w14:paraId="40F8C8F9" w14:textId="77777777" w:rsidR="007F2BB9" w:rsidRDefault="007F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E67D" w14:textId="77777777" w:rsidR="00777D24" w:rsidRDefault="00777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A8CEECE" w14:textId="77777777" w:rsidR="00777D24" w:rsidRDefault="00777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1EEA9" w14:textId="77777777" w:rsidR="00777D24" w:rsidRDefault="00777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572">
      <w:rPr>
        <w:rStyle w:val="PageNumber"/>
        <w:noProof/>
      </w:rPr>
      <w:t>3</w:t>
    </w:r>
    <w:r>
      <w:rPr>
        <w:rStyle w:val="PageNumber"/>
      </w:rPr>
      <w:fldChar w:fldCharType="end"/>
    </w:r>
  </w:p>
  <w:p w14:paraId="578D9DEA" w14:textId="197FC593" w:rsidR="00777D24" w:rsidRDefault="00777D24" w:rsidP="00222D82">
    <w:pPr>
      <w:pStyle w:val="Footer"/>
      <w:rPr>
        <w:sz w:val="16"/>
      </w:rPr>
    </w:pPr>
    <w:r>
      <w:rPr>
        <w:sz w:val="16"/>
      </w:rPr>
      <w:t xml:space="preserve">EPWG Meeting </w:t>
    </w:r>
    <w:r w:rsidR="00EC2BE0">
      <w:rPr>
        <w:sz w:val="16"/>
      </w:rPr>
      <w:t>June</w:t>
    </w:r>
    <w:r w:rsidR="00D02258">
      <w:rPr>
        <w:sz w:val="16"/>
      </w:rPr>
      <w:t xml:space="preserve"> 2020</w:t>
    </w:r>
  </w:p>
  <w:p w14:paraId="6EEFEFA6" w14:textId="202CED59" w:rsidR="00777D24" w:rsidRDefault="00777D24">
    <w:pPr>
      <w:pStyle w:val="Footer"/>
      <w:rPr>
        <w:sz w:val="16"/>
      </w:rPr>
    </w:pPr>
    <w:r>
      <w:rPr>
        <w:sz w:val="16"/>
      </w:rPr>
      <w:t>Notes v1 NB</w:t>
    </w:r>
    <w:r w:rsidR="00D02258">
      <w:rPr>
        <w:sz w:val="16"/>
      </w:rPr>
      <w:t xml:space="preserve"> </w:t>
    </w:r>
    <w:r w:rsidR="00EC2BE0">
      <w:rPr>
        <w:sz w:val="16"/>
      </w:rPr>
      <w:t>30</w:t>
    </w:r>
    <w:r w:rsidR="00EC2BE0">
      <w:rPr>
        <w:sz w:val="16"/>
        <w:vertAlign w:val="superscript"/>
      </w:rPr>
      <w:t xml:space="preserve"> </w:t>
    </w:r>
    <w:r w:rsidR="00EC2BE0">
      <w:rPr>
        <w:sz w:val="16"/>
      </w:rPr>
      <w:t>July</w:t>
    </w:r>
    <w:r w:rsidR="00D02258">
      <w:rPr>
        <w:sz w:val="16"/>
      </w:rPr>
      <w:t xml:space="preserve"> 2020</w:t>
    </w:r>
  </w:p>
  <w:p w14:paraId="05C9A4C0" w14:textId="77777777" w:rsidR="00777D24" w:rsidRDefault="00777D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54376" w14:textId="77777777" w:rsidR="007F2BB9" w:rsidRDefault="007F2BB9">
      <w:r>
        <w:separator/>
      </w:r>
    </w:p>
  </w:footnote>
  <w:footnote w:type="continuationSeparator" w:id="0">
    <w:p w14:paraId="78A8D860" w14:textId="77777777" w:rsidR="007F2BB9" w:rsidRDefault="007F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5681" w14:textId="37DB4FED" w:rsidR="002834C6" w:rsidRDefault="00777D24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val="en-US" w:eastAsia="zh-CN"/>
      </w:rPr>
      <w:drawing>
        <wp:inline distT="0" distB="0" distL="0" distR="0" wp14:anchorId="665468F9" wp14:editId="4F4C0E8B">
          <wp:extent cx="1371600" cy="333375"/>
          <wp:effectExtent l="1905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="0061446F">
      <w:t xml:space="preserve">                  UKOPA EPWG /</w:t>
    </w:r>
    <w:r w:rsidR="00D02258">
      <w:t>20/0</w:t>
    </w:r>
    <w:r w:rsidR="00565F17">
      <w:t>4</w:t>
    </w:r>
  </w:p>
  <w:p w14:paraId="6D0C931E" w14:textId="77777777" w:rsidR="00E30116" w:rsidRDefault="00E30116">
    <w:pPr>
      <w:pStyle w:val="Header"/>
      <w:tabs>
        <w:tab w:val="clear" w:pos="4320"/>
        <w:tab w:val="clear" w:pos="8640"/>
        <w:tab w:val="left" w:pos="7947"/>
      </w:tabs>
      <w:ind w:right="-540"/>
    </w:pPr>
  </w:p>
  <w:p w14:paraId="0EF72180" w14:textId="725E859C" w:rsidR="00777D24" w:rsidRDefault="00777D24">
    <w:r>
      <w:rPr>
        <w:noProof/>
        <w:sz w:val="2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D6CE87" wp14:editId="5DED4435">
              <wp:simplePos x="0" y="0"/>
              <wp:positionH relativeFrom="column">
                <wp:posOffset>1485900</wp:posOffset>
              </wp:positionH>
              <wp:positionV relativeFrom="paragraph">
                <wp:posOffset>8254</wp:posOffset>
              </wp:positionV>
              <wp:extent cx="5143500" cy="0"/>
              <wp:effectExtent l="0" t="0" r="12700" b="254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CCB192A" id="Line 2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39CCDEFA" w14:textId="77777777" w:rsidR="00777D24" w:rsidRDefault="00777D24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0392EE7F" w14:textId="77777777" w:rsidR="00777D24" w:rsidRDefault="00777D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831C1"/>
    <w:multiLevelType w:val="hybridMultilevel"/>
    <w:tmpl w:val="0714EBF4"/>
    <w:lvl w:ilvl="0" w:tplc="490CC8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F2A6C"/>
    <w:multiLevelType w:val="multilevel"/>
    <w:tmpl w:val="06E82DC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75C19"/>
    <w:multiLevelType w:val="hybridMultilevel"/>
    <w:tmpl w:val="05A2788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22CE67E1"/>
    <w:multiLevelType w:val="hybridMultilevel"/>
    <w:tmpl w:val="CDC69B7C"/>
    <w:lvl w:ilvl="0" w:tplc="D08E83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807E8"/>
    <w:multiLevelType w:val="hybridMultilevel"/>
    <w:tmpl w:val="EA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179DF"/>
    <w:multiLevelType w:val="hybridMultilevel"/>
    <w:tmpl w:val="E07EDC8A"/>
    <w:lvl w:ilvl="0" w:tplc="6896A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44334D"/>
    <w:multiLevelType w:val="hybridMultilevel"/>
    <w:tmpl w:val="6C186FE0"/>
    <w:lvl w:ilvl="0" w:tplc="F95AA18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3D7631"/>
    <w:multiLevelType w:val="multilevel"/>
    <w:tmpl w:val="4A7E4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EE4388"/>
    <w:multiLevelType w:val="hybridMultilevel"/>
    <w:tmpl w:val="CF708E4A"/>
    <w:lvl w:ilvl="0" w:tplc="92B0D02C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03A5D17"/>
    <w:multiLevelType w:val="hybridMultilevel"/>
    <w:tmpl w:val="13B8FE60"/>
    <w:lvl w:ilvl="0" w:tplc="4944410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16D7E"/>
    <w:multiLevelType w:val="multilevel"/>
    <w:tmpl w:val="4A7E4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716C11"/>
    <w:multiLevelType w:val="hybridMultilevel"/>
    <w:tmpl w:val="275426E0"/>
    <w:lvl w:ilvl="0" w:tplc="74D219C0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497755"/>
    <w:multiLevelType w:val="multilevel"/>
    <w:tmpl w:val="90A6A2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997049"/>
    <w:multiLevelType w:val="hybridMultilevel"/>
    <w:tmpl w:val="02BC2998"/>
    <w:lvl w:ilvl="0" w:tplc="0409000F">
      <w:start w:val="4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6" w15:restartNumberingAfterBreak="0">
    <w:nsid w:val="4B537C8A"/>
    <w:multiLevelType w:val="hybridMultilevel"/>
    <w:tmpl w:val="FF74A878"/>
    <w:lvl w:ilvl="0" w:tplc="E7703DC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C54902"/>
    <w:multiLevelType w:val="hybridMultilevel"/>
    <w:tmpl w:val="DDA0CA4C"/>
    <w:lvl w:ilvl="0" w:tplc="0686AF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303AFC"/>
    <w:multiLevelType w:val="hybridMultilevel"/>
    <w:tmpl w:val="2FE6E174"/>
    <w:lvl w:ilvl="0" w:tplc="E32EDFE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A9F4DB7"/>
    <w:multiLevelType w:val="multilevel"/>
    <w:tmpl w:val="4A7E41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242DDF"/>
    <w:multiLevelType w:val="hybridMultilevel"/>
    <w:tmpl w:val="DAB03AE0"/>
    <w:lvl w:ilvl="0" w:tplc="0409000F">
      <w:start w:val="3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1865FE"/>
    <w:multiLevelType w:val="hybridMultilevel"/>
    <w:tmpl w:val="13064A7E"/>
    <w:lvl w:ilvl="0" w:tplc="BEFEB492">
      <w:start w:val="4"/>
      <w:numFmt w:val="decimal"/>
      <w:lvlText w:val="%1"/>
      <w:lvlJc w:val="left"/>
      <w:pPr>
        <w:ind w:left="10218" w:hanging="720"/>
      </w:pPr>
      <w:rPr>
        <w:rFonts w:hint="default"/>
      </w:rPr>
    </w:lvl>
    <w:lvl w:ilvl="1" w:tplc="4944410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1105F"/>
    <w:multiLevelType w:val="hybridMultilevel"/>
    <w:tmpl w:val="8B18A112"/>
    <w:lvl w:ilvl="0" w:tplc="9E56F806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3432FA"/>
    <w:multiLevelType w:val="hybridMultilevel"/>
    <w:tmpl w:val="598CBCB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D8D606C"/>
    <w:multiLevelType w:val="multilevel"/>
    <w:tmpl w:val="C592F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19"/>
  </w:num>
  <w:num w:numId="5">
    <w:abstractNumId w:val="8"/>
  </w:num>
  <w:num w:numId="6">
    <w:abstractNumId w:val="16"/>
  </w:num>
  <w:num w:numId="7">
    <w:abstractNumId w:val="23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20"/>
  </w:num>
  <w:num w:numId="13">
    <w:abstractNumId w:val="24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1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6"/>
  </w:num>
  <w:num w:numId="24">
    <w:abstractNumId w:val="9"/>
  </w:num>
  <w:num w:numId="2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01AF3"/>
    <w:rsid w:val="000059C3"/>
    <w:rsid w:val="000102E6"/>
    <w:rsid w:val="0001074D"/>
    <w:rsid w:val="00011744"/>
    <w:rsid w:val="00012AA5"/>
    <w:rsid w:val="00014D2D"/>
    <w:rsid w:val="000168BA"/>
    <w:rsid w:val="00017063"/>
    <w:rsid w:val="00020B4D"/>
    <w:rsid w:val="00021461"/>
    <w:rsid w:val="000256DC"/>
    <w:rsid w:val="00025DD3"/>
    <w:rsid w:val="000266D4"/>
    <w:rsid w:val="00026923"/>
    <w:rsid w:val="00027835"/>
    <w:rsid w:val="00030680"/>
    <w:rsid w:val="0003154C"/>
    <w:rsid w:val="000318C0"/>
    <w:rsid w:val="00033403"/>
    <w:rsid w:val="000346DB"/>
    <w:rsid w:val="00041CCE"/>
    <w:rsid w:val="00042490"/>
    <w:rsid w:val="000428F3"/>
    <w:rsid w:val="00042F98"/>
    <w:rsid w:val="00043AD5"/>
    <w:rsid w:val="00043C02"/>
    <w:rsid w:val="00047099"/>
    <w:rsid w:val="00047576"/>
    <w:rsid w:val="00050575"/>
    <w:rsid w:val="000524B9"/>
    <w:rsid w:val="00052933"/>
    <w:rsid w:val="00056185"/>
    <w:rsid w:val="00056CE2"/>
    <w:rsid w:val="00057827"/>
    <w:rsid w:val="000579BA"/>
    <w:rsid w:val="00062E1F"/>
    <w:rsid w:val="00070D17"/>
    <w:rsid w:val="00071E3C"/>
    <w:rsid w:val="000756D8"/>
    <w:rsid w:val="000768D8"/>
    <w:rsid w:val="00076F78"/>
    <w:rsid w:val="00087933"/>
    <w:rsid w:val="00090C00"/>
    <w:rsid w:val="00090F4C"/>
    <w:rsid w:val="00091198"/>
    <w:rsid w:val="000911CB"/>
    <w:rsid w:val="000917C4"/>
    <w:rsid w:val="00091F3B"/>
    <w:rsid w:val="00093351"/>
    <w:rsid w:val="00094CC2"/>
    <w:rsid w:val="0009578A"/>
    <w:rsid w:val="000966F6"/>
    <w:rsid w:val="000A005B"/>
    <w:rsid w:val="000A0746"/>
    <w:rsid w:val="000A117A"/>
    <w:rsid w:val="000A1F69"/>
    <w:rsid w:val="000A592D"/>
    <w:rsid w:val="000A7242"/>
    <w:rsid w:val="000A7290"/>
    <w:rsid w:val="000B0B0E"/>
    <w:rsid w:val="000B3C7E"/>
    <w:rsid w:val="000B440E"/>
    <w:rsid w:val="000B64B2"/>
    <w:rsid w:val="000C052A"/>
    <w:rsid w:val="000C212B"/>
    <w:rsid w:val="000C5997"/>
    <w:rsid w:val="000C757A"/>
    <w:rsid w:val="000C7F6B"/>
    <w:rsid w:val="000D1690"/>
    <w:rsid w:val="000D32FD"/>
    <w:rsid w:val="000D4408"/>
    <w:rsid w:val="000D4485"/>
    <w:rsid w:val="000D4A14"/>
    <w:rsid w:val="000D613F"/>
    <w:rsid w:val="000E1A68"/>
    <w:rsid w:val="000E1D13"/>
    <w:rsid w:val="000E3701"/>
    <w:rsid w:val="000E6C85"/>
    <w:rsid w:val="000E7185"/>
    <w:rsid w:val="000F0EFC"/>
    <w:rsid w:val="000F211A"/>
    <w:rsid w:val="000F431A"/>
    <w:rsid w:val="000F615B"/>
    <w:rsid w:val="00101971"/>
    <w:rsid w:val="001020A7"/>
    <w:rsid w:val="00103606"/>
    <w:rsid w:val="00103641"/>
    <w:rsid w:val="001063C0"/>
    <w:rsid w:val="00114CCE"/>
    <w:rsid w:val="001202D6"/>
    <w:rsid w:val="001242D8"/>
    <w:rsid w:val="00124B6C"/>
    <w:rsid w:val="00125302"/>
    <w:rsid w:val="00125AEF"/>
    <w:rsid w:val="00126754"/>
    <w:rsid w:val="00127632"/>
    <w:rsid w:val="0012778C"/>
    <w:rsid w:val="00132154"/>
    <w:rsid w:val="0013297F"/>
    <w:rsid w:val="00133D4C"/>
    <w:rsid w:val="00134716"/>
    <w:rsid w:val="00134732"/>
    <w:rsid w:val="00135E30"/>
    <w:rsid w:val="0013771F"/>
    <w:rsid w:val="00140CDF"/>
    <w:rsid w:val="001427EE"/>
    <w:rsid w:val="0014326E"/>
    <w:rsid w:val="00144225"/>
    <w:rsid w:val="00144FDB"/>
    <w:rsid w:val="001477A1"/>
    <w:rsid w:val="00152796"/>
    <w:rsid w:val="00152C3B"/>
    <w:rsid w:val="00153D3B"/>
    <w:rsid w:val="00154BA1"/>
    <w:rsid w:val="00157800"/>
    <w:rsid w:val="00163B18"/>
    <w:rsid w:val="0016720D"/>
    <w:rsid w:val="0016792E"/>
    <w:rsid w:val="0017066C"/>
    <w:rsid w:val="00170DFA"/>
    <w:rsid w:val="00172128"/>
    <w:rsid w:val="00177B81"/>
    <w:rsid w:val="00181ECA"/>
    <w:rsid w:val="00182BC9"/>
    <w:rsid w:val="00183B53"/>
    <w:rsid w:val="00191347"/>
    <w:rsid w:val="001934D8"/>
    <w:rsid w:val="00194C5F"/>
    <w:rsid w:val="001973B9"/>
    <w:rsid w:val="001A418B"/>
    <w:rsid w:val="001A4A30"/>
    <w:rsid w:val="001A50C2"/>
    <w:rsid w:val="001A5764"/>
    <w:rsid w:val="001A5BBE"/>
    <w:rsid w:val="001A7A47"/>
    <w:rsid w:val="001B0D71"/>
    <w:rsid w:val="001B312D"/>
    <w:rsid w:val="001B35CF"/>
    <w:rsid w:val="001B59DE"/>
    <w:rsid w:val="001C23E9"/>
    <w:rsid w:val="001C60E5"/>
    <w:rsid w:val="001C6176"/>
    <w:rsid w:val="001C7B5C"/>
    <w:rsid w:val="001D0214"/>
    <w:rsid w:val="001D2432"/>
    <w:rsid w:val="001D529D"/>
    <w:rsid w:val="001D5E80"/>
    <w:rsid w:val="001D7193"/>
    <w:rsid w:val="001E0ADD"/>
    <w:rsid w:val="001E1382"/>
    <w:rsid w:val="001E179D"/>
    <w:rsid w:val="001E2E89"/>
    <w:rsid w:val="001E324A"/>
    <w:rsid w:val="001E75AB"/>
    <w:rsid w:val="001F0CED"/>
    <w:rsid w:val="001F104C"/>
    <w:rsid w:val="001F1096"/>
    <w:rsid w:val="001F468E"/>
    <w:rsid w:val="001F49CE"/>
    <w:rsid w:val="001F7722"/>
    <w:rsid w:val="00202C88"/>
    <w:rsid w:val="00205756"/>
    <w:rsid w:val="00207079"/>
    <w:rsid w:val="002120BF"/>
    <w:rsid w:val="002155A6"/>
    <w:rsid w:val="00216830"/>
    <w:rsid w:val="0021683C"/>
    <w:rsid w:val="00216B14"/>
    <w:rsid w:val="00216EA3"/>
    <w:rsid w:val="00216EC1"/>
    <w:rsid w:val="0022032B"/>
    <w:rsid w:val="002219D8"/>
    <w:rsid w:val="0022236D"/>
    <w:rsid w:val="0022268F"/>
    <w:rsid w:val="00222D82"/>
    <w:rsid w:val="00225559"/>
    <w:rsid w:val="00226F92"/>
    <w:rsid w:val="002270F9"/>
    <w:rsid w:val="00227C04"/>
    <w:rsid w:val="00230115"/>
    <w:rsid w:val="00231336"/>
    <w:rsid w:val="002316E6"/>
    <w:rsid w:val="00231BF0"/>
    <w:rsid w:val="0023348B"/>
    <w:rsid w:val="00233933"/>
    <w:rsid w:val="00236A86"/>
    <w:rsid w:val="00242D94"/>
    <w:rsid w:val="00243B49"/>
    <w:rsid w:val="00252705"/>
    <w:rsid w:val="002529E3"/>
    <w:rsid w:val="00254574"/>
    <w:rsid w:val="00255874"/>
    <w:rsid w:val="00257AC6"/>
    <w:rsid w:val="00257D2B"/>
    <w:rsid w:val="0026111D"/>
    <w:rsid w:val="00261B46"/>
    <w:rsid w:val="0026284B"/>
    <w:rsid w:val="00263B01"/>
    <w:rsid w:val="00264700"/>
    <w:rsid w:val="002647B3"/>
    <w:rsid w:val="00265592"/>
    <w:rsid w:val="002676E6"/>
    <w:rsid w:val="00267AD7"/>
    <w:rsid w:val="00267D86"/>
    <w:rsid w:val="00267FB3"/>
    <w:rsid w:val="0027018F"/>
    <w:rsid w:val="00271CD1"/>
    <w:rsid w:val="00271D46"/>
    <w:rsid w:val="00272B8C"/>
    <w:rsid w:val="00274644"/>
    <w:rsid w:val="002834C6"/>
    <w:rsid w:val="00284B3C"/>
    <w:rsid w:val="0028655F"/>
    <w:rsid w:val="002879BD"/>
    <w:rsid w:val="00291E6D"/>
    <w:rsid w:val="00292799"/>
    <w:rsid w:val="002961EB"/>
    <w:rsid w:val="0029634F"/>
    <w:rsid w:val="002A5B31"/>
    <w:rsid w:val="002A62EB"/>
    <w:rsid w:val="002B493A"/>
    <w:rsid w:val="002B4D31"/>
    <w:rsid w:val="002B7A0D"/>
    <w:rsid w:val="002C0EAA"/>
    <w:rsid w:val="002C12ED"/>
    <w:rsid w:val="002C1920"/>
    <w:rsid w:val="002C7058"/>
    <w:rsid w:val="002C7C47"/>
    <w:rsid w:val="002D1E35"/>
    <w:rsid w:val="002D4736"/>
    <w:rsid w:val="002D4775"/>
    <w:rsid w:val="002D6AE6"/>
    <w:rsid w:val="002E0601"/>
    <w:rsid w:val="002E1285"/>
    <w:rsid w:val="002E3AE0"/>
    <w:rsid w:val="002E3E5E"/>
    <w:rsid w:val="002E60D5"/>
    <w:rsid w:val="002E7001"/>
    <w:rsid w:val="002E790D"/>
    <w:rsid w:val="002E7A19"/>
    <w:rsid w:val="002F078E"/>
    <w:rsid w:val="002F289B"/>
    <w:rsid w:val="002F39EF"/>
    <w:rsid w:val="002F47AF"/>
    <w:rsid w:val="002F4D15"/>
    <w:rsid w:val="003000A8"/>
    <w:rsid w:val="00300C67"/>
    <w:rsid w:val="003012FF"/>
    <w:rsid w:val="00302274"/>
    <w:rsid w:val="003023BD"/>
    <w:rsid w:val="0030416F"/>
    <w:rsid w:val="003045AD"/>
    <w:rsid w:val="00306467"/>
    <w:rsid w:val="00306BB5"/>
    <w:rsid w:val="00312C09"/>
    <w:rsid w:val="00313D80"/>
    <w:rsid w:val="0031679A"/>
    <w:rsid w:val="00320389"/>
    <w:rsid w:val="00320652"/>
    <w:rsid w:val="00324431"/>
    <w:rsid w:val="003246A9"/>
    <w:rsid w:val="00325AA1"/>
    <w:rsid w:val="00326341"/>
    <w:rsid w:val="00330265"/>
    <w:rsid w:val="00333B67"/>
    <w:rsid w:val="00334F97"/>
    <w:rsid w:val="00336AD4"/>
    <w:rsid w:val="00344ED0"/>
    <w:rsid w:val="0035151F"/>
    <w:rsid w:val="00352B55"/>
    <w:rsid w:val="00353CC7"/>
    <w:rsid w:val="00357027"/>
    <w:rsid w:val="0036071E"/>
    <w:rsid w:val="00362506"/>
    <w:rsid w:val="0036377B"/>
    <w:rsid w:val="003641C2"/>
    <w:rsid w:val="00367565"/>
    <w:rsid w:val="00367A80"/>
    <w:rsid w:val="00371DCC"/>
    <w:rsid w:val="00372010"/>
    <w:rsid w:val="00372A51"/>
    <w:rsid w:val="00376514"/>
    <w:rsid w:val="00377C52"/>
    <w:rsid w:val="00381068"/>
    <w:rsid w:val="003810E0"/>
    <w:rsid w:val="00381592"/>
    <w:rsid w:val="0038445A"/>
    <w:rsid w:val="00384F51"/>
    <w:rsid w:val="0038556E"/>
    <w:rsid w:val="00385B8E"/>
    <w:rsid w:val="0038602D"/>
    <w:rsid w:val="00386EF0"/>
    <w:rsid w:val="00395FC8"/>
    <w:rsid w:val="003A07EF"/>
    <w:rsid w:val="003A1A9D"/>
    <w:rsid w:val="003A2CAF"/>
    <w:rsid w:val="003A49D9"/>
    <w:rsid w:val="003A4CCE"/>
    <w:rsid w:val="003B1077"/>
    <w:rsid w:val="003B2030"/>
    <w:rsid w:val="003B25AB"/>
    <w:rsid w:val="003B3BD3"/>
    <w:rsid w:val="003B4C34"/>
    <w:rsid w:val="003B7E47"/>
    <w:rsid w:val="003C0E39"/>
    <w:rsid w:val="003C16DB"/>
    <w:rsid w:val="003C17D6"/>
    <w:rsid w:val="003C2ABF"/>
    <w:rsid w:val="003C52E2"/>
    <w:rsid w:val="003C667D"/>
    <w:rsid w:val="003C7E4C"/>
    <w:rsid w:val="003D37E6"/>
    <w:rsid w:val="003D7592"/>
    <w:rsid w:val="003E0900"/>
    <w:rsid w:val="003E1156"/>
    <w:rsid w:val="003E1284"/>
    <w:rsid w:val="003E234C"/>
    <w:rsid w:val="003E25D6"/>
    <w:rsid w:val="003E2A81"/>
    <w:rsid w:val="003E3F8E"/>
    <w:rsid w:val="003E5121"/>
    <w:rsid w:val="003E5133"/>
    <w:rsid w:val="003E74DA"/>
    <w:rsid w:val="003F1485"/>
    <w:rsid w:val="003F2E7F"/>
    <w:rsid w:val="003F5B35"/>
    <w:rsid w:val="00400D1F"/>
    <w:rsid w:val="00403136"/>
    <w:rsid w:val="00403463"/>
    <w:rsid w:val="00404AA0"/>
    <w:rsid w:val="004052E8"/>
    <w:rsid w:val="004078A1"/>
    <w:rsid w:val="00410922"/>
    <w:rsid w:val="00412B2B"/>
    <w:rsid w:val="004146DB"/>
    <w:rsid w:val="00414E7B"/>
    <w:rsid w:val="00414FAC"/>
    <w:rsid w:val="0041506F"/>
    <w:rsid w:val="0041705C"/>
    <w:rsid w:val="0041773C"/>
    <w:rsid w:val="00417E5D"/>
    <w:rsid w:val="00420266"/>
    <w:rsid w:val="00421D7A"/>
    <w:rsid w:val="00421DEC"/>
    <w:rsid w:val="00422567"/>
    <w:rsid w:val="00422858"/>
    <w:rsid w:val="00423C0C"/>
    <w:rsid w:val="004240E0"/>
    <w:rsid w:val="0042787C"/>
    <w:rsid w:val="004303A7"/>
    <w:rsid w:val="00431B3F"/>
    <w:rsid w:val="0043210C"/>
    <w:rsid w:val="00434336"/>
    <w:rsid w:val="004347E2"/>
    <w:rsid w:val="00435BB0"/>
    <w:rsid w:val="004372DF"/>
    <w:rsid w:val="004378DC"/>
    <w:rsid w:val="00445D83"/>
    <w:rsid w:val="00446299"/>
    <w:rsid w:val="00446D72"/>
    <w:rsid w:val="0045116E"/>
    <w:rsid w:val="004538DF"/>
    <w:rsid w:val="00453B1F"/>
    <w:rsid w:val="004547FA"/>
    <w:rsid w:val="00455969"/>
    <w:rsid w:val="0045699E"/>
    <w:rsid w:val="00456F85"/>
    <w:rsid w:val="004603C8"/>
    <w:rsid w:val="00461BAE"/>
    <w:rsid w:val="004624C2"/>
    <w:rsid w:val="00463FDA"/>
    <w:rsid w:val="004666D3"/>
    <w:rsid w:val="0046709A"/>
    <w:rsid w:val="0047140A"/>
    <w:rsid w:val="004733AE"/>
    <w:rsid w:val="00474554"/>
    <w:rsid w:val="00475BDC"/>
    <w:rsid w:val="00481ABC"/>
    <w:rsid w:val="004832C1"/>
    <w:rsid w:val="00484022"/>
    <w:rsid w:val="00486399"/>
    <w:rsid w:val="004907EE"/>
    <w:rsid w:val="00492D25"/>
    <w:rsid w:val="0049549F"/>
    <w:rsid w:val="004A00A9"/>
    <w:rsid w:val="004A362C"/>
    <w:rsid w:val="004A3C68"/>
    <w:rsid w:val="004A5936"/>
    <w:rsid w:val="004A67FE"/>
    <w:rsid w:val="004B0377"/>
    <w:rsid w:val="004B18B0"/>
    <w:rsid w:val="004B49F6"/>
    <w:rsid w:val="004B4A67"/>
    <w:rsid w:val="004B6EDD"/>
    <w:rsid w:val="004B7111"/>
    <w:rsid w:val="004B7F60"/>
    <w:rsid w:val="004C17CF"/>
    <w:rsid w:val="004C1816"/>
    <w:rsid w:val="004D0F75"/>
    <w:rsid w:val="004D1781"/>
    <w:rsid w:val="004E1115"/>
    <w:rsid w:val="004E206A"/>
    <w:rsid w:val="004F06BB"/>
    <w:rsid w:val="004F0DF4"/>
    <w:rsid w:val="004F2E01"/>
    <w:rsid w:val="004F318F"/>
    <w:rsid w:val="004F364B"/>
    <w:rsid w:val="004F3E1E"/>
    <w:rsid w:val="004F4DDF"/>
    <w:rsid w:val="004F4E45"/>
    <w:rsid w:val="004F4FA7"/>
    <w:rsid w:val="004F7A1A"/>
    <w:rsid w:val="00503D5C"/>
    <w:rsid w:val="00503E20"/>
    <w:rsid w:val="005054FC"/>
    <w:rsid w:val="00511BDE"/>
    <w:rsid w:val="00514389"/>
    <w:rsid w:val="00515777"/>
    <w:rsid w:val="00520E99"/>
    <w:rsid w:val="00522181"/>
    <w:rsid w:val="005223B9"/>
    <w:rsid w:val="00523BB5"/>
    <w:rsid w:val="00527236"/>
    <w:rsid w:val="005302A1"/>
    <w:rsid w:val="00530586"/>
    <w:rsid w:val="00531924"/>
    <w:rsid w:val="00532768"/>
    <w:rsid w:val="00533215"/>
    <w:rsid w:val="00534BF9"/>
    <w:rsid w:val="00534E0C"/>
    <w:rsid w:val="0053751E"/>
    <w:rsid w:val="00542E4C"/>
    <w:rsid w:val="00543F1A"/>
    <w:rsid w:val="00544782"/>
    <w:rsid w:val="005455BD"/>
    <w:rsid w:val="00546E73"/>
    <w:rsid w:val="00551580"/>
    <w:rsid w:val="00555BCA"/>
    <w:rsid w:val="005630EA"/>
    <w:rsid w:val="00565F17"/>
    <w:rsid w:val="00571C99"/>
    <w:rsid w:val="00573E06"/>
    <w:rsid w:val="00574039"/>
    <w:rsid w:val="00575AC4"/>
    <w:rsid w:val="00577EAD"/>
    <w:rsid w:val="005814CD"/>
    <w:rsid w:val="00584D3E"/>
    <w:rsid w:val="00590028"/>
    <w:rsid w:val="005920EF"/>
    <w:rsid w:val="005930A8"/>
    <w:rsid w:val="005941EC"/>
    <w:rsid w:val="0059605D"/>
    <w:rsid w:val="005968C5"/>
    <w:rsid w:val="005A0117"/>
    <w:rsid w:val="005A2129"/>
    <w:rsid w:val="005A3A73"/>
    <w:rsid w:val="005A6E9D"/>
    <w:rsid w:val="005B0225"/>
    <w:rsid w:val="005B220F"/>
    <w:rsid w:val="005B2BA1"/>
    <w:rsid w:val="005B45C0"/>
    <w:rsid w:val="005B61F5"/>
    <w:rsid w:val="005B635B"/>
    <w:rsid w:val="005C1838"/>
    <w:rsid w:val="005C2CBF"/>
    <w:rsid w:val="005C3A9F"/>
    <w:rsid w:val="005C3B09"/>
    <w:rsid w:val="005C3C51"/>
    <w:rsid w:val="005C46E5"/>
    <w:rsid w:val="005C4FC0"/>
    <w:rsid w:val="005C6CD3"/>
    <w:rsid w:val="005C7D58"/>
    <w:rsid w:val="005D2592"/>
    <w:rsid w:val="005D3B5A"/>
    <w:rsid w:val="005D4C92"/>
    <w:rsid w:val="005D5661"/>
    <w:rsid w:val="005D7403"/>
    <w:rsid w:val="005D75A3"/>
    <w:rsid w:val="005E0104"/>
    <w:rsid w:val="005E020F"/>
    <w:rsid w:val="005E1CAF"/>
    <w:rsid w:val="005E2DA5"/>
    <w:rsid w:val="005E76F9"/>
    <w:rsid w:val="005E793E"/>
    <w:rsid w:val="005F0DBB"/>
    <w:rsid w:val="005F1DD5"/>
    <w:rsid w:val="005F1E38"/>
    <w:rsid w:val="005F3346"/>
    <w:rsid w:val="005F4E98"/>
    <w:rsid w:val="005F56D5"/>
    <w:rsid w:val="005F6A48"/>
    <w:rsid w:val="005F7031"/>
    <w:rsid w:val="00601DAB"/>
    <w:rsid w:val="00602208"/>
    <w:rsid w:val="0060360F"/>
    <w:rsid w:val="00606745"/>
    <w:rsid w:val="0061034D"/>
    <w:rsid w:val="00612910"/>
    <w:rsid w:val="0061446F"/>
    <w:rsid w:val="0061653B"/>
    <w:rsid w:val="00616690"/>
    <w:rsid w:val="0062234A"/>
    <w:rsid w:val="00624D53"/>
    <w:rsid w:val="006258A0"/>
    <w:rsid w:val="006267CE"/>
    <w:rsid w:val="00626F6A"/>
    <w:rsid w:val="006317C4"/>
    <w:rsid w:val="00636C84"/>
    <w:rsid w:val="00637A83"/>
    <w:rsid w:val="006400CD"/>
    <w:rsid w:val="00642ECA"/>
    <w:rsid w:val="006454E8"/>
    <w:rsid w:val="006466A9"/>
    <w:rsid w:val="00646D41"/>
    <w:rsid w:val="00654CE2"/>
    <w:rsid w:val="00656102"/>
    <w:rsid w:val="00657026"/>
    <w:rsid w:val="006570FD"/>
    <w:rsid w:val="006574AA"/>
    <w:rsid w:val="006574C6"/>
    <w:rsid w:val="00661611"/>
    <w:rsid w:val="00663F72"/>
    <w:rsid w:val="00664420"/>
    <w:rsid w:val="006648C9"/>
    <w:rsid w:val="00666AC5"/>
    <w:rsid w:val="00670036"/>
    <w:rsid w:val="00670421"/>
    <w:rsid w:val="00670830"/>
    <w:rsid w:val="006729EC"/>
    <w:rsid w:val="00673BF0"/>
    <w:rsid w:val="00674486"/>
    <w:rsid w:val="00675A7B"/>
    <w:rsid w:val="00676B1E"/>
    <w:rsid w:val="006771EB"/>
    <w:rsid w:val="006804B6"/>
    <w:rsid w:val="006807C5"/>
    <w:rsid w:val="00686782"/>
    <w:rsid w:val="00686966"/>
    <w:rsid w:val="00687F42"/>
    <w:rsid w:val="00691526"/>
    <w:rsid w:val="006919DB"/>
    <w:rsid w:val="00692F68"/>
    <w:rsid w:val="006936CA"/>
    <w:rsid w:val="00694263"/>
    <w:rsid w:val="0069427D"/>
    <w:rsid w:val="00694941"/>
    <w:rsid w:val="006A04CB"/>
    <w:rsid w:val="006A0B93"/>
    <w:rsid w:val="006A6A40"/>
    <w:rsid w:val="006A769E"/>
    <w:rsid w:val="006B06CA"/>
    <w:rsid w:val="006B0E30"/>
    <w:rsid w:val="006B1A55"/>
    <w:rsid w:val="006B1E2D"/>
    <w:rsid w:val="006B4397"/>
    <w:rsid w:val="006B4A31"/>
    <w:rsid w:val="006B51D5"/>
    <w:rsid w:val="006B6322"/>
    <w:rsid w:val="006C006D"/>
    <w:rsid w:val="006C514D"/>
    <w:rsid w:val="006C61F8"/>
    <w:rsid w:val="006C685C"/>
    <w:rsid w:val="006C740F"/>
    <w:rsid w:val="006D1486"/>
    <w:rsid w:val="006D6A08"/>
    <w:rsid w:val="006D6DC6"/>
    <w:rsid w:val="006E0AB4"/>
    <w:rsid w:val="006E1D01"/>
    <w:rsid w:val="006E333D"/>
    <w:rsid w:val="006E396A"/>
    <w:rsid w:val="006E4214"/>
    <w:rsid w:val="006E56BE"/>
    <w:rsid w:val="006E672F"/>
    <w:rsid w:val="006E71FA"/>
    <w:rsid w:val="006E7B10"/>
    <w:rsid w:val="006F3808"/>
    <w:rsid w:val="006F40C0"/>
    <w:rsid w:val="006F4263"/>
    <w:rsid w:val="006F4B17"/>
    <w:rsid w:val="006F673F"/>
    <w:rsid w:val="006F7591"/>
    <w:rsid w:val="006F79A5"/>
    <w:rsid w:val="00701C7D"/>
    <w:rsid w:val="007031DF"/>
    <w:rsid w:val="007035A6"/>
    <w:rsid w:val="00706AD8"/>
    <w:rsid w:val="007075B0"/>
    <w:rsid w:val="007107B6"/>
    <w:rsid w:val="0071100A"/>
    <w:rsid w:val="007110D3"/>
    <w:rsid w:val="00712378"/>
    <w:rsid w:val="007125B4"/>
    <w:rsid w:val="007130DC"/>
    <w:rsid w:val="00715550"/>
    <w:rsid w:val="00716062"/>
    <w:rsid w:val="00720AFF"/>
    <w:rsid w:val="00720E20"/>
    <w:rsid w:val="00721680"/>
    <w:rsid w:val="00721FC4"/>
    <w:rsid w:val="007227F3"/>
    <w:rsid w:val="0072546F"/>
    <w:rsid w:val="0073449F"/>
    <w:rsid w:val="00734701"/>
    <w:rsid w:val="007358F6"/>
    <w:rsid w:val="00735AA6"/>
    <w:rsid w:val="00740DAC"/>
    <w:rsid w:val="00742CDD"/>
    <w:rsid w:val="00747746"/>
    <w:rsid w:val="00751C70"/>
    <w:rsid w:val="00754397"/>
    <w:rsid w:val="00754EEB"/>
    <w:rsid w:val="00757CF7"/>
    <w:rsid w:val="00760A75"/>
    <w:rsid w:val="007611FD"/>
    <w:rsid w:val="007619A0"/>
    <w:rsid w:val="00761DD7"/>
    <w:rsid w:val="00764FED"/>
    <w:rsid w:val="00766BB7"/>
    <w:rsid w:val="00767611"/>
    <w:rsid w:val="0077060E"/>
    <w:rsid w:val="00770746"/>
    <w:rsid w:val="00772C6C"/>
    <w:rsid w:val="007746C7"/>
    <w:rsid w:val="00777D24"/>
    <w:rsid w:val="0078033B"/>
    <w:rsid w:val="00781F39"/>
    <w:rsid w:val="00783A59"/>
    <w:rsid w:val="00786D98"/>
    <w:rsid w:val="007902DF"/>
    <w:rsid w:val="00790DB1"/>
    <w:rsid w:val="007920EB"/>
    <w:rsid w:val="0079270F"/>
    <w:rsid w:val="00793077"/>
    <w:rsid w:val="00794097"/>
    <w:rsid w:val="007948B2"/>
    <w:rsid w:val="00794926"/>
    <w:rsid w:val="007A1ED1"/>
    <w:rsid w:val="007A3452"/>
    <w:rsid w:val="007A4470"/>
    <w:rsid w:val="007A452E"/>
    <w:rsid w:val="007A7C0E"/>
    <w:rsid w:val="007B0E2C"/>
    <w:rsid w:val="007B42FB"/>
    <w:rsid w:val="007B4D5B"/>
    <w:rsid w:val="007C3487"/>
    <w:rsid w:val="007D1303"/>
    <w:rsid w:val="007D234C"/>
    <w:rsid w:val="007D24A8"/>
    <w:rsid w:val="007D2A73"/>
    <w:rsid w:val="007E243C"/>
    <w:rsid w:val="007F1876"/>
    <w:rsid w:val="007F191E"/>
    <w:rsid w:val="007F22A7"/>
    <w:rsid w:val="007F2BB9"/>
    <w:rsid w:val="007F3913"/>
    <w:rsid w:val="007F3F45"/>
    <w:rsid w:val="007F5B05"/>
    <w:rsid w:val="007F5BBB"/>
    <w:rsid w:val="007F6A0E"/>
    <w:rsid w:val="0080023A"/>
    <w:rsid w:val="008004BC"/>
    <w:rsid w:val="00800D04"/>
    <w:rsid w:val="00801AE1"/>
    <w:rsid w:val="00802019"/>
    <w:rsid w:val="00803C4D"/>
    <w:rsid w:val="00804E51"/>
    <w:rsid w:val="008052CF"/>
    <w:rsid w:val="008076D3"/>
    <w:rsid w:val="008117E3"/>
    <w:rsid w:val="00813334"/>
    <w:rsid w:val="0081588F"/>
    <w:rsid w:val="00821A18"/>
    <w:rsid w:val="00822ECE"/>
    <w:rsid w:val="00823D1B"/>
    <w:rsid w:val="008249F8"/>
    <w:rsid w:val="008269A3"/>
    <w:rsid w:val="00827B2D"/>
    <w:rsid w:val="00832D87"/>
    <w:rsid w:val="0083357D"/>
    <w:rsid w:val="0083519A"/>
    <w:rsid w:val="00840927"/>
    <w:rsid w:val="00840B59"/>
    <w:rsid w:val="008420C8"/>
    <w:rsid w:val="00843919"/>
    <w:rsid w:val="00843A8B"/>
    <w:rsid w:val="00845106"/>
    <w:rsid w:val="008458E5"/>
    <w:rsid w:val="00845EC3"/>
    <w:rsid w:val="00846382"/>
    <w:rsid w:val="0084728A"/>
    <w:rsid w:val="0085142B"/>
    <w:rsid w:val="00851F92"/>
    <w:rsid w:val="00852FFD"/>
    <w:rsid w:val="0085433E"/>
    <w:rsid w:val="00864B96"/>
    <w:rsid w:val="008650DC"/>
    <w:rsid w:val="00871308"/>
    <w:rsid w:val="008738BD"/>
    <w:rsid w:val="008751D3"/>
    <w:rsid w:val="008761CD"/>
    <w:rsid w:val="00877FA0"/>
    <w:rsid w:val="0088075C"/>
    <w:rsid w:val="00880F71"/>
    <w:rsid w:val="00882DDA"/>
    <w:rsid w:val="00884BE0"/>
    <w:rsid w:val="00886D20"/>
    <w:rsid w:val="00886D85"/>
    <w:rsid w:val="00890D03"/>
    <w:rsid w:val="00891499"/>
    <w:rsid w:val="00894711"/>
    <w:rsid w:val="00894D80"/>
    <w:rsid w:val="00895361"/>
    <w:rsid w:val="00897FF2"/>
    <w:rsid w:val="008A45E4"/>
    <w:rsid w:val="008A4BAC"/>
    <w:rsid w:val="008A6188"/>
    <w:rsid w:val="008A7D52"/>
    <w:rsid w:val="008B251B"/>
    <w:rsid w:val="008B3B44"/>
    <w:rsid w:val="008B5766"/>
    <w:rsid w:val="008B78DD"/>
    <w:rsid w:val="008C0745"/>
    <w:rsid w:val="008C09FD"/>
    <w:rsid w:val="008C155E"/>
    <w:rsid w:val="008C1A78"/>
    <w:rsid w:val="008C336D"/>
    <w:rsid w:val="008C3A5B"/>
    <w:rsid w:val="008C427E"/>
    <w:rsid w:val="008C5FEF"/>
    <w:rsid w:val="008C7DCA"/>
    <w:rsid w:val="008D062A"/>
    <w:rsid w:val="008D3579"/>
    <w:rsid w:val="008E0BA6"/>
    <w:rsid w:val="008E25F8"/>
    <w:rsid w:val="008E312D"/>
    <w:rsid w:val="008F16DF"/>
    <w:rsid w:val="008F1F5E"/>
    <w:rsid w:val="008F28A7"/>
    <w:rsid w:val="008F291F"/>
    <w:rsid w:val="008F3910"/>
    <w:rsid w:val="00900F44"/>
    <w:rsid w:val="009019F5"/>
    <w:rsid w:val="00901DFD"/>
    <w:rsid w:val="009023E8"/>
    <w:rsid w:val="00902FB2"/>
    <w:rsid w:val="009033A1"/>
    <w:rsid w:val="0090348B"/>
    <w:rsid w:val="00903B6F"/>
    <w:rsid w:val="00904B4D"/>
    <w:rsid w:val="00913105"/>
    <w:rsid w:val="0091330B"/>
    <w:rsid w:val="00913439"/>
    <w:rsid w:val="00913B2E"/>
    <w:rsid w:val="00914334"/>
    <w:rsid w:val="0092167B"/>
    <w:rsid w:val="00923A4C"/>
    <w:rsid w:val="00924BD2"/>
    <w:rsid w:val="009254D5"/>
    <w:rsid w:val="0092586C"/>
    <w:rsid w:val="00925932"/>
    <w:rsid w:val="00931B7B"/>
    <w:rsid w:val="00934463"/>
    <w:rsid w:val="00934E35"/>
    <w:rsid w:val="00935605"/>
    <w:rsid w:val="00936D5A"/>
    <w:rsid w:val="0093704A"/>
    <w:rsid w:val="0093766A"/>
    <w:rsid w:val="009407D1"/>
    <w:rsid w:val="0094103D"/>
    <w:rsid w:val="00944AB9"/>
    <w:rsid w:val="009473B9"/>
    <w:rsid w:val="009477E5"/>
    <w:rsid w:val="00947B66"/>
    <w:rsid w:val="00947C71"/>
    <w:rsid w:val="00950E5D"/>
    <w:rsid w:val="00953F91"/>
    <w:rsid w:val="00967C03"/>
    <w:rsid w:val="00970112"/>
    <w:rsid w:val="00972E0A"/>
    <w:rsid w:val="00972E1E"/>
    <w:rsid w:val="00973F62"/>
    <w:rsid w:val="00975570"/>
    <w:rsid w:val="00975FA0"/>
    <w:rsid w:val="00976D0B"/>
    <w:rsid w:val="0098194A"/>
    <w:rsid w:val="00985B4C"/>
    <w:rsid w:val="009864D2"/>
    <w:rsid w:val="009904B0"/>
    <w:rsid w:val="00990DD4"/>
    <w:rsid w:val="00991826"/>
    <w:rsid w:val="00991BA7"/>
    <w:rsid w:val="00992232"/>
    <w:rsid w:val="009967F5"/>
    <w:rsid w:val="009A0D04"/>
    <w:rsid w:val="009A1962"/>
    <w:rsid w:val="009B0BEE"/>
    <w:rsid w:val="009B1AB3"/>
    <w:rsid w:val="009B206B"/>
    <w:rsid w:val="009B28D7"/>
    <w:rsid w:val="009B30E0"/>
    <w:rsid w:val="009C0E67"/>
    <w:rsid w:val="009C3EAC"/>
    <w:rsid w:val="009C5B4D"/>
    <w:rsid w:val="009D2E2C"/>
    <w:rsid w:val="009D59A0"/>
    <w:rsid w:val="009D735F"/>
    <w:rsid w:val="009E0002"/>
    <w:rsid w:val="009E0B39"/>
    <w:rsid w:val="009E4CD7"/>
    <w:rsid w:val="009E4D85"/>
    <w:rsid w:val="009E5334"/>
    <w:rsid w:val="009F1598"/>
    <w:rsid w:val="009F220A"/>
    <w:rsid w:val="009F446F"/>
    <w:rsid w:val="00A011A3"/>
    <w:rsid w:val="00A01324"/>
    <w:rsid w:val="00A0444A"/>
    <w:rsid w:val="00A04ED7"/>
    <w:rsid w:val="00A0618E"/>
    <w:rsid w:val="00A06450"/>
    <w:rsid w:val="00A07A18"/>
    <w:rsid w:val="00A1201A"/>
    <w:rsid w:val="00A175B9"/>
    <w:rsid w:val="00A20552"/>
    <w:rsid w:val="00A21E80"/>
    <w:rsid w:val="00A23CEC"/>
    <w:rsid w:val="00A244BE"/>
    <w:rsid w:val="00A2493D"/>
    <w:rsid w:val="00A2506B"/>
    <w:rsid w:val="00A31D7C"/>
    <w:rsid w:val="00A326FA"/>
    <w:rsid w:val="00A33551"/>
    <w:rsid w:val="00A34BE8"/>
    <w:rsid w:val="00A367BB"/>
    <w:rsid w:val="00A4017A"/>
    <w:rsid w:val="00A40C31"/>
    <w:rsid w:val="00A4243B"/>
    <w:rsid w:val="00A42572"/>
    <w:rsid w:val="00A42B4B"/>
    <w:rsid w:val="00A45315"/>
    <w:rsid w:val="00A46563"/>
    <w:rsid w:val="00A55757"/>
    <w:rsid w:val="00A608D9"/>
    <w:rsid w:val="00A633B6"/>
    <w:rsid w:val="00A63636"/>
    <w:rsid w:val="00A63963"/>
    <w:rsid w:val="00A63B02"/>
    <w:rsid w:val="00A643FA"/>
    <w:rsid w:val="00A64A1A"/>
    <w:rsid w:val="00A64C02"/>
    <w:rsid w:val="00A67C5E"/>
    <w:rsid w:val="00A71FAB"/>
    <w:rsid w:val="00A71FBC"/>
    <w:rsid w:val="00A720A2"/>
    <w:rsid w:val="00A73692"/>
    <w:rsid w:val="00A7448A"/>
    <w:rsid w:val="00A7548D"/>
    <w:rsid w:val="00A81046"/>
    <w:rsid w:val="00A81061"/>
    <w:rsid w:val="00A8323C"/>
    <w:rsid w:val="00A83928"/>
    <w:rsid w:val="00A846DB"/>
    <w:rsid w:val="00A85555"/>
    <w:rsid w:val="00A87094"/>
    <w:rsid w:val="00A9017D"/>
    <w:rsid w:val="00A97DB9"/>
    <w:rsid w:val="00AA1ABA"/>
    <w:rsid w:val="00AA25BE"/>
    <w:rsid w:val="00AA413B"/>
    <w:rsid w:val="00AA4D17"/>
    <w:rsid w:val="00AA5260"/>
    <w:rsid w:val="00AA528A"/>
    <w:rsid w:val="00AA5334"/>
    <w:rsid w:val="00AA5480"/>
    <w:rsid w:val="00AA552A"/>
    <w:rsid w:val="00AB077A"/>
    <w:rsid w:val="00AB5B91"/>
    <w:rsid w:val="00AC23B7"/>
    <w:rsid w:val="00AC5A67"/>
    <w:rsid w:val="00AC5DF7"/>
    <w:rsid w:val="00AC69BE"/>
    <w:rsid w:val="00AD0150"/>
    <w:rsid w:val="00AD264A"/>
    <w:rsid w:val="00AD3048"/>
    <w:rsid w:val="00AD497F"/>
    <w:rsid w:val="00AD4CE3"/>
    <w:rsid w:val="00AD5644"/>
    <w:rsid w:val="00AD697A"/>
    <w:rsid w:val="00AD789D"/>
    <w:rsid w:val="00AE0313"/>
    <w:rsid w:val="00AE386E"/>
    <w:rsid w:val="00AE4E1F"/>
    <w:rsid w:val="00AE5854"/>
    <w:rsid w:val="00AE6DAF"/>
    <w:rsid w:val="00AE7EE2"/>
    <w:rsid w:val="00AF0A54"/>
    <w:rsid w:val="00AF0EE8"/>
    <w:rsid w:val="00AF3231"/>
    <w:rsid w:val="00AF64BD"/>
    <w:rsid w:val="00AF6BB2"/>
    <w:rsid w:val="00AF6DF7"/>
    <w:rsid w:val="00AF7B8C"/>
    <w:rsid w:val="00B003DD"/>
    <w:rsid w:val="00B005B0"/>
    <w:rsid w:val="00B0159D"/>
    <w:rsid w:val="00B01D31"/>
    <w:rsid w:val="00B02C4B"/>
    <w:rsid w:val="00B02F39"/>
    <w:rsid w:val="00B031B9"/>
    <w:rsid w:val="00B048E1"/>
    <w:rsid w:val="00B076DF"/>
    <w:rsid w:val="00B12564"/>
    <w:rsid w:val="00B142F3"/>
    <w:rsid w:val="00B1500F"/>
    <w:rsid w:val="00B15BEE"/>
    <w:rsid w:val="00B17ABD"/>
    <w:rsid w:val="00B20692"/>
    <w:rsid w:val="00B21860"/>
    <w:rsid w:val="00B242CD"/>
    <w:rsid w:val="00B273B6"/>
    <w:rsid w:val="00B34489"/>
    <w:rsid w:val="00B366A6"/>
    <w:rsid w:val="00B36B25"/>
    <w:rsid w:val="00B36EE6"/>
    <w:rsid w:val="00B36FB9"/>
    <w:rsid w:val="00B3745D"/>
    <w:rsid w:val="00B376F8"/>
    <w:rsid w:val="00B40177"/>
    <w:rsid w:val="00B42337"/>
    <w:rsid w:val="00B46F61"/>
    <w:rsid w:val="00B51D58"/>
    <w:rsid w:val="00B5255B"/>
    <w:rsid w:val="00B5315F"/>
    <w:rsid w:val="00B54E60"/>
    <w:rsid w:val="00B56FFB"/>
    <w:rsid w:val="00B626C6"/>
    <w:rsid w:val="00B631AA"/>
    <w:rsid w:val="00B6363F"/>
    <w:rsid w:val="00B65A1E"/>
    <w:rsid w:val="00B67EE9"/>
    <w:rsid w:val="00B70DB8"/>
    <w:rsid w:val="00B71931"/>
    <w:rsid w:val="00B71EE5"/>
    <w:rsid w:val="00B72E2B"/>
    <w:rsid w:val="00B73311"/>
    <w:rsid w:val="00B73695"/>
    <w:rsid w:val="00B7381E"/>
    <w:rsid w:val="00B770AF"/>
    <w:rsid w:val="00B77E44"/>
    <w:rsid w:val="00B83FEA"/>
    <w:rsid w:val="00B8621D"/>
    <w:rsid w:val="00B8657F"/>
    <w:rsid w:val="00B90B66"/>
    <w:rsid w:val="00B90BE0"/>
    <w:rsid w:val="00B9260F"/>
    <w:rsid w:val="00B938CF"/>
    <w:rsid w:val="00B93E40"/>
    <w:rsid w:val="00B948FF"/>
    <w:rsid w:val="00B94A0E"/>
    <w:rsid w:val="00B95A89"/>
    <w:rsid w:val="00B9622D"/>
    <w:rsid w:val="00B979DE"/>
    <w:rsid w:val="00BA1FA5"/>
    <w:rsid w:val="00BA6AC6"/>
    <w:rsid w:val="00BB1CC0"/>
    <w:rsid w:val="00BB5A4C"/>
    <w:rsid w:val="00BB6386"/>
    <w:rsid w:val="00BC0F22"/>
    <w:rsid w:val="00BC20B1"/>
    <w:rsid w:val="00BC55F3"/>
    <w:rsid w:val="00BC7447"/>
    <w:rsid w:val="00BD0765"/>
    <w:rsid w:val="00BD157A"/>
    <w:rsid w:val="00BD2358"/>
    <w:rsid w:val="00BD4473"/>
    <w:rsid w:val="00BD4629"/>
    <w:rsid w:val="00BD4DF2"/>
    <w:rsid w:val="00BD5FB1"/>
    <w:rsid w:val="00BD6DA1"/>
    <w:rsid w:val="00BD6DDD"/>
    <w:rsid w:val="00BE24F1"/>
    <w:rsid w:val="00BE608C"/>
    <w:rsid w:val="00BF1B82"/>
    <w:rsid w:val="00BF469F"/>
    <w:rsid w:val="00BF5514"/>
    <w:rsid w:val="00BF59DD"/>
    <w:rsid w:val="00BF77DB"/>
    <w:rsid w:val="00BF79DA"/>
    <w:rsid w:val="00C0041A"/>
    <w:rsid w:val="00C01917"/>
    <w:rsid w:val="00C057AD"/>
    <w:rsid w:val="00C11872"/>
    <w:rsid w:val="00C12072"/>
    <w:rsid w:val="00C12D10"/>
    <w:rsid w:val="00C1547F"/>
    <w:rsid w:val="00C16A47"/>
    <w:rsid w:val="00C16D38"/>
    <w:rsid w:val="00C16DA4"/>
    <w:rsid w:val="00C17463"/>
    <w:rsid w:val="00C232DE"/>
    <w:rsid w:val="00C30467"/>
    <w:rsid w:val="00C31813"/>
    <w:rsid w:val="00C346B8"/>
    <w:rsid w:val="00C3581C"/>
    <w:rsid w:val="00C36C27"/>
    <w:rsid w:val="00C370ED"/>
    <w:rsid w:val="00C37E1F"/>
    <w:rsid w:val="00C4212B"/>
    <w:rsid w:val="00C42FF5"/>
    <w:rsid w:val="00C471DC"/>
    <w:rsid w:val="00C475AE"/>
    <w:rsid w:val="00C503A5"/>
    <w:rsid w:val="00C56893"/>
    <w:rsid w:val="00C56A50"/>
    <w:rsid w:val="00C5765E"/>
    <w:rsid w:val="00C651B3"/>
    <w:rsid w:val="00C65FCE"/>
    <w:rsid w:val="00C717A1"/>
    <w:rsid w:val="00C74D28"/>
    <w:rsid w:val="00C776F7"/>
    <w:rsid w:val="00C806D7"/>
    <w:rsid w:val="00C808B6"/>
    <w:rsid w:val="00C8249F"/>
    <w:rsid w:val="00C8437D"/>
    <w:rsid w:val="00C848B3"/>
    <w:rsid w:val="00C84C30"/>
    <w:rsid w:val="00C850E7"/>
    <w:rsid w:val="00C86068"/>
    <w:rsid w:val="00C874E4"/>
    <w:rsid w:val="00C876EA"/>
    <w:rsid w:val="00C91942"/>
    <w:rsid w:val="00C91D8E"/>
    <w:rsid w:val="00C9380C"/>
    <w:rsid w:val="00C9521E"/>
    <w:rsid w:val="00C9540F"/>
    <w:rsid w:val="00C9572A"/>
    <w:rsid w:val="00C95B53"/>
    <w:rsid w:val="00CA0116"/>
    <w:rsid w:val="00CA055F"/>
    <w:rsid w:val="00CA2876"/>
    <w:rsid w:val="00CA2F1E"/>
    <w:rsid w:val="00CA3598"/>
    <w:rsid w:val="00CA46B8"/>
    <w:rsid w:val="00CA4744"/>
    <w:rsid w:val="00CA70A9"/>
    <w:rsid w:val="00CB0771"/>
    <w:rsid w:val="00CB0D86"/>
    <w:rsid w:val="00CB1BFC"/>
    <w:rsid w:val="00CB2934"/>
    <w:rsid w:val="00CB58B0"/>
    <w:rsid w:val="00CC12F4"/>
    <w:rsid w:val="00CC3059"/>
    <w:rsid w:val="00CC3568"/>
    <w:rsid w:val="00CC54E2"/>
    <w:rsid w:val="00CC55B4"/>
    <w:rsid w:val="00CC5B32"/>
    <w:rsid w:val="00CD0132"/>
    <w:rsid w:val="00CD07A6"/>
    <w:rsid w:val="00CD25DF"/>
    <w:rsid w:val="00CD299D"/>
    <w:rsid w:val="00CD4099"/>
    <w:rsid w:val="00CD5592"/>
    <w:rsid w:val="00CD6589"/>
    <w:rsid w:val="00CD6C55"/>
    <w:rsid w:val="00CE389A"/>
    <w:rsid w:val="00CE3A64"/>
    <w:rsid w:val="00CE6540"/>
    <w:rsid w:val="00CF039E"/>
    <w:rsid w:val="00CF0638"/>
    <w:rsid w:val="00CF17B7"/>
    <w:rsid w:val="00CF3A45"/>
    <w:rsid w:val="00CF6245"/>
    <w:rsid w:val="00CF69C9"/>
    <w:rsid w:val="00CF6B4C"/>
    <w:rsid w:val="00D00277"/>
    <w:rsid w:val="00D02258"/>
    <w:rsid w:val="00D023E8"/>
    <w:rsid w:val="00D03269"/>
    <w:rsid w:val="00D03401"/>
    <w:rsid w:val="00D0429B"/>
    <w:rsid w:val="00D046A9"/>
    <w:rsid w:val="00D0484C"/>
    <w:rsid w:val="00D070AB"/>
    <w:rsid w:val="00D148E2"/>
    <w:rsid w:val="00D16424"/>
    <w:rsid w:val="00D1746C"/>
    <w:rsid w:val="00D21187"/>
    <w:rsid w:val="00D21234"/>
    <w:rsid w:val="00D23E25"/>
    <w:rsid w:val="00D26B49"/>
    <w:rsid w:val="00D26EA4"/>
    <w:rsid w:val="00D30D70"/>
    <w:rsid w:val="00D34191"/>
    <w:rsid w:val="00D35C4E"/>
    <w:rsid w:val="00D4075B"/>
    <w:rsid w:val="00D41514"/>
    <w:rsid w:val="00D43B4C"/>
    <w:rsid w:val="00D44478"/>
    <w:rsid w:val="00D448F4"/>
    <w:rsid w:val="00D4573A"/>
    <w:rsid w:val="00D472F5"/>
    <w:rsid w:val="00D5029A"/>
    <w:rsid w:val="00D52205"/>
    <w:rsid w:val="00D523ED"/>
    <w:rsid w:val="00D5296F"/>
    <w:rsid w:val="00D53259"/>
    <w:rsid w:val="00D55DFC"/>
    <w:rsid w:val="00D56BD7"/>
    <w:rsid w:val="00D607D6"/>
    <w:rsid w:val="00D60D96"/>
    <w:rsid w:val="00D6243F"/>
    <w:rsid w:val="00D62CD3"/>
    <w:rsid w:val="00D642E4"/>
    <w:rsid w:val="00D6694A"/>
    <w:rsid w:val="00D67700"/>
    <w:rsid w:val="00D6778A"/>
    <w:rsid w:val="00D72432"/>
    <w:rsid w:val="00D73197"/>
    <w:rsid w:val="00D73EF5"/>
    <w:rsid w:val="00D75455"/>
    <w:rsid w:val="00D75837"/>
    <w:rsid w:val="00D829B1"/>
    <w:rsid w:val="00D83376"/>
    <w:rsid w:val="00D853EA"/>
    <w:rsid w:val="00D85C8D"/>
    <w:rsid w:val="00D85EE2"/>
    <w:rsid w:val="00D95599"/>
    <w:rsid w:val="00D969D0"/>
    <w:rsid w:val="00DA069D"/>
    <w:rsid w:val="00DA0B0D"/>
    <w:rsid w:val="00DA0E7E"/>
    <w:rsid w:val="00DA344C"/>
    <w:rsid w:val="00DA53D8"/>
    <w:rsid w:val="00DA5D8A"/>
    <w:rsid w:val="00DA5DEB"/>
    <w:rsid w:val="00DA7965"/>
    <w:rsid w:val="00DB09C4"/>
    <w:rsid w:val="00DB15E4"/>
    <w:rsid w:val="00DB1D9F"/>
    <w:rsid w:val="00DB359D"/>
    <w:rsid w:val="00DB4843"/>
    <w:rsid w:val="00DB77CC"/>
    <w:rsid w:val="00DC004E"/>
    <w:rsid w:val="00DC1180"/>
    <w:rsid w:val="00DC1DAA"/>
    <w:rsid w:val="00DC20EB"/>
    <w:rsid w:val="00DC2CC0"/>
    <w:rsid w:val="00DC6248"/>
    <w:rsid w:val="00DC6D29"/>
    <w:rsid w:val="00DC7331"/>
    <w:rsid w:val="00DD214C"/>
    <w:rsid w:val="00DD3764"/>
    <w:rsid w:val="00DD502C"/>
    <w:rsid w:val="00DE1613"/>
    <w:rsid w:val="00DE1EE1"/>
    <w:rsid w:val="00DE228D"/>
    <w:rsid w:val="00DE338C"/>
    <w:rsid w:val="00DE33F7"/>
    <w:rsid w:val="00DE55E8"/>
    <w:rsid w:val="00DE6703"/>
    <w:rsid w:val="00DE697F"/>
    <w:rsid w:val="00DE7CE0"/>
    <w:rsid w:val="00DF18BC"/>
    <w:rsid w:val="00DF2803"/>
    <w:rsid w:val="00DF3861"/>
    <w:rsid w:val="00DF4789"/>
    <w:rsid w:val="00DF547D"/>
    <w:rsid w:val="00E01633"/>
    <w:rsid w:val="00E03500"/>
    <w:rsid w:val="00E03D7F"/>
    <w:rsid w:val="00E11A05"/>
    <w:rsid w:val="00E16FD9"/>
    <w:rsid w:val="00E2118B"/>
    <w:rsid w:val="00E22AD4"/>
    <w:rsid w:val="00E23449"/>
    <w:rsid w:val="00E256B5"/>
    <w:rsid w:val="00E25798"/>
    <w:rsid w:val="00E25816"/>
    <w:rsid w:val="00E26562"/>
    <w:rsid w:val="00E30116"/>
    <w:rsid w:val="00E31888"/>
    <w:rsid w:val="00E330F2"/>
    <w:rsid w:val="00E33487"/>
    <w:rsid w:val="00E334F1"/>
    <w:rsid w:val="00E353DE"/>
    <w:rsid w:val="00E40E08"/>
    <w:rsid w:val="00E4178F"/>
    <w:rsid w:val="00E41CCC"/>
    <w:rsid w:val="00E43433"/>
    <w:rsid w:val="00E459F8"/>
    <w:rsid w:val="00E538E7"/>
    <w:rsid w:val="00E55A9A"/>
    <w:rsid w:val="00E56142"/>
    <w:rsid w:val="00E62102"/>
    <w:rsid w:val="00E63217"/>
    <w:rsid w:val="00E70317"/>
    <w:rsid w:val="00E71AED"/>
    <w:rsid w:val="00E72B31"/>
    <w:rsid w:val="00E72C77"/>
    <w:rsid w:val="00E76F57"/>
    <w:rsid w:val="00E77196"/>
    <w:rsid w:val="00E80D8E"/>
    <w:rsid w:val="00E83857"/>
    <w:rsid w:val="00E90A54"/>
    <w:rsid w:val="00E90E28"/>
    <w:rsid w:val="00E91406"/>
    <w:rsid w:val="00E931ED"/>
    <w:rsid w:val="00E9361E"/>
    <w:rsid w:val="00E97C82"/>
    <w:rsid w:val="00EA07C2"/>
    <w:rsid w:val="00EA152F"/>
    <w:rsid w:val="00EA2312"/>
    <w:rsid w:val="00EA4A1D"/>
    <w:rsid w:val="00EA4C2A"/>
    <w:rsid w:val="00EB058B"/>
    <w:rsid w:val="00EB29D3"/>
    <w:rsid w:val="00EB3A5A"/>
    <w:rsid w:val="00EB79C1"/>
    <w:rsid w:val="00EB7BBB"/>
    <w:rsid w:val="00EC0C79"/>
    <w:rsid w:val="00EC2663"/>
    <w:rsid w:val="00EC2BE0"/>
    <w:rsid w:val="00EC303E"/>
    <w:rsid w:val="00EC32C7"/>
    <w:rsid w:val="00EC5C73"/>
    <w:rsid w:val="00ED176D"/>
    <w:rsid w:val="00ED17AB"/>
    <w:rsid w:val="00ED2D85"/>
    <w:rsid w:val="00ED61E1"/>
    <w:rsid w:val="00ED631D"/>
    <w:rsid w:val="00ED6C2F"/>
    <w:rsid w:val="00ED703F"/>
    <w:rsid w:val="00EE1384"/>
    <w:rsid w:val="00EE3868"/>
    <w:rsid w:val="00EE3DB6"/>
    <w:rsid w:val="00EE679E"/>
    <w:rsid w:val="00EF114F"/>
    <w:rsid w:val="00EF2210"/>
    <w:rsid w:val="00EF7FD6"/>
    <w:rsid w:val="00F01890"/>
    <w:rsid w:val="00F05F33"/>
    <w:rsid w:val="00F06A99"/>
    <w:rsid w:val="00F0792E"/>
    <w:rsid w:val="00F120DC"/>
    <w:rsid w:val="00F13BDF"/>
    <w:rsid w:val="00F13DD1"/>
    <w:rsid w:val="00F1526F"/>
    <w:rsid w:val="00F15B8F"/>
    <w:rsid w:val="00F16B28"/>
    <w:rsid w:val="00F17F7E"/>
    <w:rsid w:val="00F21FB5"/>
    <w:rsid w:val="00F2220F"/>
    <w:rsid w:val="00F23E93"/>
    <w:rsid w:val="00F25D6A"/>
    <w:rsid w:val="00F30C49"/>
    <w:rsid w:val="00F323A6"/>
    <w:rsid w:val="00F358B3"/>
    <w:rsid w:val="00F40540"/>
    <w:rsid w:val="00F4256A"/>
    <w:rsid w:val="00F42EAD"/>
    <w:rsid w:val="00F43773"/>
    <w:rsid w:val="00F43BE7"/>
    <w:rsid w:val="00F45356"/>
    <w:rsid w:val="00F464F8"/>
    <w:rsid w:val="00F52900"/>
    <w:rsid w:val="00F56DEE"/>
    <w:rsid w:val="00F62771"/>
    <w:rsid w:val="00F6354C"/>
    <w:rsid w:val="00F6391F"/>
    <w:rsid w:val="00F643F9"/>
    <w:rsid w:val="00F70209"/>
    <w:rsid w:val="00F72810"/>
    <w:rsid w:val="00F742E4"/>
    <w:rsid w:val="00F744A6"/>
    <w:rsid w:val="00F75F3D"/>
    <w:rsid w:val="00F7663E"/>
    <w:rsid w:val="00F77256"/>
    <w:rsid w:val="00F77E76"/>
    <w:rsid w:val="00F816F6"/>
    <w:rsid w:val="00F81781"/>
    <w:rsid w:val="00F81BF3"/>
    <w:rsid w:val="00F948DD"/>
    <w:rsid w:val="00F95782"/>
    <w:rsid w:val="00F957F3"/>
    <w:rsid w:val="00F96E64"/>
    <w:rsid w:val="00FA2125"/>
    <w:rsid w:val="00FA247C"/>
    <w:rsid w:val="00FA5C69"/>
    <w:rsid w:val="00FB0D0A"/>
    <w:rsid w:val="00FB4A47"/>
    <w:rsid w:val="00FB6962"/>
    <w:rsid w:val="00FC0B87"/>
    <w:rsid w:val="00FC5270"/>
    <w:rsid w:val="00FC617F"/>
    <w:rsid w:val="00FD01FD"/>
    <w:rsid w:val="00FD1D79"/>
    <w:rsid w:val="00FD622E"/>
    <w:rsid w:val="00FD76D7"/>
    <w:rsid w:val="00FD7CEF"/>
    <w:rsid w:val="00FE1653"/>
    <w:rsid w:val="00FE27DD"/>
    <w:rsid w:val="00FE47D9"/>
    <w:rsid w:val="00FE5ACF"/>
    <w:rsid w:val="00FE759D"/>
    <w:rsid w:val="00FE75C2"/>
    <w:rsid w:val="00FF224C"/>
    <w:rsid w:val="00FF3162"/>
    <w:rsid w:val="00FF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FA73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B6EDD"/>
    <w:rPr>
      <w:lang w:eastAsia="en-US"/>
    </w:rPr>
  </w:style>
  <w:style w:type="paragraph" w:styleId="Heading1">
    <w:name w:val="heading 1"/>
    <w:basedOn w:val="Normal"/>
    <w:next w:val="Normal"/>
    <w:qFormat/>
    <w:rsid w:val="004B6EDD"/>
    <w:pPr>
      <w:keepNext/>
      <w:ind w:left="144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B6EDD"/>
    <w:pPr>
      <w:keepNext/>
      <w:ind w:left="144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4B6EDD"/>
    <w:pPr>
      <w:keepNext/>
      <w:numPr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4B6EDD"/>
    <w:pPr>
      <w:keepNext/>
      <w:ind w:left="504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B6EDD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B6EDD"/>
    <w:pPr>
      <w:keepNext/>
      <w:ind w:left="504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B6EDD"/>
    <w:pPr>
      <w:keepNext/>
      <w:ind w:left="64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B6EDD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B6EDD"/>
    <w:pPr>
      <w:keepNext/>
      <w:ind w:left="72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B6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4B6EDD"/>
    <w:pPr>
      <w:ind w:left="720"/>
    </w:pPr>
  </w:style>
  <w:style w:type="paragraph" w:styleId="BodyTextIndent2">
    <w:name w:val="Body Text Indent 2"/>
    <w:basedOn w:val="Normal"/>
    <w:semiHidden/>
    <w:rsid w:val="004B6EDD"/>
    <w:pPr>
      <w:ind w:left="1440"/>
    </w:pPr>
  </w:style>
  <w:style w:type="paragraph" w:styleId="BodyTextIndent3">
    <w:name w:val="Body Text Indent 3"/>
    <w:basedOn w:val="Normal"/>
    <w:semiHidden/>
    <w:rsid w:val="004B6EDD"/>
    <w:pPr>
      <w:ind w:left="2160"/>
      <w:jc w:val="both"/>
    </w:pPr>
  </w:style>
  <w:style w:type="paragraph" w:styleId="Footer">
    <w:name w:val="footer"/>
    <w:basedOn w:val="Normal"/>
    <w:semiHidden/>
    <w:rsid w:val="004B6E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B6EDD"/>
  </w:style>
  <w:style w:type="paragraph" w:styleId="Header">
    <w:name w:val="header"/>
    <w:basedOn w:val="Normal"/>
    <w:semiHidden/>
    <w:rsid w:val="004B6E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B6EDD"/>
    <w:rPr>
      <w:color w:val="0000FF"/>
      <w:u w:val="single"/>
    </w:rPr>
  </w:style>
  <w:style w:type="paragraph" w:styleId="DocumentMap">
    <w:name w:val="Document Map"/>
    <w:basedOn w:val="Normal"/>
    <w:semiHidden/>
    <w:rsid w:val="004B6EDD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4B6EDD"/>
    <w:pPr>
      <w:ind w:left="720" w:right="-1260"/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4B6EDD"/>
    <w:rPr>
      <w:sz w:val="16"/>
      <w:szCs w:val="16"/>
    </w:rPr>
  </w:style>
  <w:style w:type="paragraph" w:styleId="CommentText">
    <w:name w:val="annotation text"/>
    <w:basedOn w:val="Normal"/>
    <w:semiHidden/>
    <w:rsid w:val="004B6E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6EDD"/>
    <w:rPr>
      <w:b/>
      <w:bCs/>
    </w:rPr>
  </w:style>
  <w:style w:type="character" w:customStyle="1" w:styleId="EmailStyle281">
    <w:name w:val="EmailStyle281"/>
    <w:basedOn w:val="DefaultParagraphFont"/>
    <w:semiHidden/>
    <w:rsid w:val="004B6EDD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</w:style>
  <w:style w:type="paragraph" w:customStyle="1" w:styleId="Default">
    <w:name w:val="Default"/>
    <w:basedOn w:val="Normal"/>
    <w:rsid w:val="004B6EDD"/>
    <w:pPr>
      <w:tabs>
        <w:tab w:val="left" w:pos="540"/>
      </w:tabs>
      <w:spacing w:before="120" w:after="120"/>
      <w:jc w:val="both"/>
    </w:pPr>
    <w:rPr>
      <w:rFonts w:ascii="Arial" w:hAnsi="Arial"/>
    </w:rPr>
  </w:style>
  <w:style w:type="paragraph" w:styleId="NormalWeb">
    <w:name w:val="Normal (Web)"/>
    <w:basedOn w:val="Normal"/>
    <w:semiHidden/>
    <w:rsid w:val="004B6EDD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qFormat/>
    <w:rsid w:val="004B6EDD"/>
    <w:pPr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36C8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6C84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13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creator>HymersCA</dc:creator>
  <cp:lastModifiedBy>Nikki Barker</cp:lastModifiedBy>
  <cp:revision>121</cp:revision>
  <cp:lastPrinted>2012-09-18T12:01:00Z</cp:lastPrinted>
  <dcterms:created xsi:type="dcterms:W3CDTF">2020-06-03T08:49:00Z</dcterms:created>
  <dcterms:modified xsi:type="dcterms:W3CDTF">2020-08-04T10:39:00Z</dcterms:modified>
</cp:coreProperties>
</file>