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5617F" w14:textId="36A5AFED" w:rsidR="00276DDD" w:rsidRDefault="00276DDD">
      <w:pPr>
        <w:jc w:val="center"/>
        <w:rPr>
          <w:rFonts w:ascii="Arial" w:hAnsi="Arial"/>
          <w:b/>
          <w:sz w:val="28"/>
        </w:rPr>
      </w:pPr>
      <w:r>
        <w:rPr>
          <w:rFonts w:ascii="Arial" w:hAnsi="Arial"/>
          <w:b/>
          <w:sz w:val="28"/>
        </w:rPr>
        <w:t>UKOPA Infringement Working Group</w:t>
      </w:r>
    </w:p>
    <w:p w14:paraId="35CA0A85" w14:textId="77777777" w:rsidR="00276DDD" w:rsidRDefault="00276DDD">
      <w:pPr>
        <w:rPr>
          <w:rFonts w:ascii="Arial" w:hAnsi="Arial"/>
        </w:rPr>
      </w:pPr>
    </w:p>
    <w:p w14:paraId="230271CD" w14:textId="7FC8C4AB" w:rsidR="00034463" w:rsidRDefault="00034463" w:rsidP="00034463">
      <w:pPr>
        <w:jc w:val="center"/>
        <w:rPr>
          <w:rFonts w:ascii="Arial" w:hAnsi="Arial" w:cs="Arial"/>
          <w:sz w:val="28"/>
          <w:szCs w:val="28"/>
        </w:rPr>
      </w:pPr>
      <w:r>
        <w:rPr>
          <w:rFonts w:ascii="Arial" w:hAnsi="Arial" w:cs="Arial"/>
          <w:sz w:val="28"/>
          <w:szCs w:val="28"/>
        </w:rPr>
        <w:t>Minutes of the 3</w:t>
      </w:r>
      <w:r w:rsidR="000A48BD">
        <w:rPr>
          <w:rFonts w:ascii="Arial" w:hAnsi="Arial" w:cs="Arial"/>
          <w:sz w:val="28"/>
          <w:szCs w:val="28"/>
        </w:rPr>
        <w:t>7</w:t>
      </w:r>
      <w:r w:rsidR="00343ED4" w:rsidRPr="00343ED4">
        <w:rPr>
          <w:rFonts w:ascii="Arial" w:hAnsi="Arial" w:cs="Arial"/>
          <w:sz w:val="28"/>
          <w:szCs w:val="28"/>
          <w:vertAlign w:val="superscript"/>
        </w:rPr>
        <w:t>th</w:t>
      </w:r>
      <w:r w:rsidR="00A4103D">
        <w:rPr>
          <w:rFonts w:ascii="Arial" w:hAnsi="Arial" w:cs="Arial"/>
          <w:sz w:val="28"/>
          <w:szCs w:val="28"/>
        </w:rPr>
        <w:t xml:space="preserve"> </w:t>
      </w:r>
      <w:r>
        <w:rPr>
          <w:rFonts w:ascii="Arial" w:hAnsi="Arial" w:cs="Arial"/>
          <w:sz w:val="28"/>
          <w:szCs w:val="28"/>
        </w:rPr>
        <w:t>Meeting</w:t>
      </w:r>
    </w:p>
    <w:p w14:paraId="2FD48503" w14:textId="7F25AFA7" w:rsidR="00034463" w:rsidRDefault="000A48BD" w:rsidP="00034463">
      <w:pPr>
        <w:jc w:val="center"/>
        <w:rPr>
          <w:rFonts w:ascii="Arial" w:hAnsi="Arial" w:cs="Arial"/>
          <w:sz w:val="28"/>
          <w:szCs w:val="28"/>
        </w:rPr>
      </w:pPr>
      <w:proofErr w:type="spellStart"/>
      <w:r>
        <w:rPr>
          <w:rFonts w:ascii="Arial" w:hAnsi="Arial" w:cs="Arial"/>
          <w:sz w:val="28"/>
          <w:szCs w:val="28"/>
        </w:rPr>
        <w:t>Penspen</w:t>
      </w:r>
      <w:proofErr w:type="spellEnd"/>
      <w:r>
        <w:rPr>
          <w:rFonts w:ascii="Arial" w:hAnsi="Arial" w:cs="Arial"/>
          <w:sz w:val="28"/>
          <w:szCs w:val="28"/>
        </w:rPr>
        <w:t xml:space="preserve"> Offices, Kirby Lonsdale</w:t>
      </w:r>
    </w:p>
    <w:p w14:paraId="06FF9F22" w14:textId="0D0E889A" w:rsidR="00034463" w:rsidRDefault="000A48BD" w:rsidP="003D4B88">
      <w:pPr>
        <w:jc w:val="center"/>
        <w:rPr>
          <w:rFonts w:ascii="Arial" w:hAnsi="Arial" w:cs="Arial"/>
          <w:sz w:val="28"/>
          <w:szCs w:val="28"/>
        </w:rPr>
      </w:pPr>
      <w:r>
        <w:rPr>
          <w:rFonts w:ascii="Arial" w:hAnsi="Arial" w:cs="Arial"/>
          <w:sz w:val="28"/>
          <w:szCs w:val="28"/>
        </w:rPr>
        <w:t>10am</w:t>
      </w:r>
      <w:r w:rsidR="00034463">
        <w:rPr>
          <w:rFonts w:ascii="Arial" w:hAnsi="Arial" w:cs="Arial"/>
          <w:sz w:val="28"/>
          <w:szCs w:val="28"/>
        </w:rPr>
        <w:t xml:space="preserve">, </w:t>
      </w:r>
      <w:r>
        <w:rPr>
          <w:rFonts w:ascii="Arial" w:hAnsi="Arial" w:cs="Arial"/>
          <w:sz w:val="28"/>
          <w:szCs w:val="28"/>
        </w:rPr>
        <w:t>23</w:t>
      </w:r>
      <w:r w:rsidRPr="000A48BD">
        <w:rPr>
          <w:rFonts w:ascii="Arial" w:hAnsi="Arial" w:cs="Arial"/>
          <w:sz w:val="28"/>
          <w:szCs w:val="28"/>
          <w:vertAlign w:val="superscript"/>
        </w:rPr>
        <w:t>rd</w:t>
      </w:r>
      <w:r>
        <w:rPr>
          <w:rFonts w:ascii="Arial" w:hAnsi="Arial" w:cs="Arial"/>
          <w:sz w:val="28"/>
          <w:szCs w:val="28"/>
        </w:rPr>
        <w:t xml:space="preserve"> January 2018</w:t>
      </w:r>
    </w:p>
    <w:p w14:paraId="17888311" w14:textId="77777777" w:rsidR="00276DDD" w:rsidRDefault="00276DDD">
      <w:pPr>
        <w:rPr>
          <w:rFonts w:ascii="Arial" w:hAnsi="Arial"/>
          <w:sz w:val="28"/>
        </w:rPr>
      </w:pPr>
    </w:p>
    <w:p w14:paraId="6B18E0FD" w14:textId="77777777" w:rsidR="00276DDD" w:rsidRDefault="00276DDD">
      <w:pPr>
        <w:pStyle w:val="ListNumber"/>
        <w:rPr>
          <w:rFonts w:ascii="Arial" w:hAnsi="Arial"/>
          <w:b/>
          <w:sz w:val="20"/>
          <w:szCs w:val="20"/>
        </w:rPr>
      </w:pPr>
      <w:r>
        <w:rPr>
          <w:rFonts w:ascii="Arial" w:hAnsi="Arial"/>
          <w:b/>
          <w:sz w:val="20"/>
          <w:szCs w:val="20"/>
        </w:rPr>
        <w:t>Attendance, Apologies and Membership</w:t>
      </w:r>
    </w:p>
    <w:p w14:paraId="347C447E" w14:textId="77777777" w:rsidR="00276DDD" w:rsidRDefault="00276DDD">
      <w:pPr>
        <w:autoSpaceDE w:val="0"/>
        <w:autoSpaceDN w:val="0"/>
        <w:adjustRightInd w:val="0"/>
        <w:spacing w:line="240" w:lineRule="atLeast"/>
        <w:rPr>
          <w:rFonts w:ascii="Arial" w:hAnsi="Arial"/>
          <w:sz w:val="20"/>
          <w:szCs w:val="20"/>
        </w:rPr>
      </w:pPr>
    </w:p>
    <w:p w14:paraId="1E5C75E9" w14:textId="77777777" w:rsidR="00276DDD" w:rsidRDefault="00276DDD" w:rsidP="00961AF8">
      <w:pPr>
        <w:tabs>
          <w:tab w:val="left" w:pos="720"/>
          <w:tab w:val="left" w:pos="1440"/>
          <w:tab w:val="left" w:pos="2160"/>
          <w:tab w:val="left" w:pos="2580"/>
        </w:tabs>
        <w:rPr>
          <w:rFonts w:ascii="Arial" w:hAnsi="Arial"/>
          <w:sz w:val="20"/>
          <w:szCs w:val="20"/>
        </w:rPr>
      </w:pPr>
      <w:r w:rsidRPr="00032194">
        <w:rPr>
          <w:rFonts w:ascii="Arial" w:hAnsi="Arial"/>
          <w:sz w:val="20"/>
          <w:szCs w:val="20"/>
        </w:rPr>
        <w:t>Present</w:t>
      </w:r>
      <w:r w:rsidRPr="00032194">
        <w:rPr>
          <w:rFonts w:ascii="Arial" w:hAnsi="Arial"/>
          <w:sz w:val="20"/>
          <w:szCs w:val="20"/>
        </w:rPr>
        <w:tab/>
      </w:r>
      <w:r w:rsidRPr="00032194">
        <w:rPr>
          <w:rFonts w:ascii="Arial" w:hAnsi="Arial"/>
          <w:sz w:val="20"/>
          <w:szCs w:val="20"/>
        </w:rPr>
        <w:tab/>
      </w:r>
    </w:p>
    <w:p w14:paraId="710CD6F5" w14:textId="77777777" w:rsidR="00276DDD" w:rsidRDefault="00276DDD" w:rsidP="00276DDD">
      <w:pPr>
        <w:ind w:left="1440" w:firstLine="720"/>
        <w:rPr>
          <w:rFonts w:ascii="Arial" w:hAnsi="Arial"/>
          <w:sz w:val="20"/>
          <w:lang w:val="nl-NL"/>
        </w:rPr>
      </w:pPr>
      <w:r w:rsidRPr="000B0890">
        <w:rPr>
          <w:rFonts w:ascii="Arial" w:hAnsi="Arial"/>
          <w:sz w:val="20"/>
          <w:lang w:val="nl-NL"/>
        </w:rPr>
        <w:t>N Barker</w:t>
      </w:r>
      <w:r w:rsidRPr="000B0890">
        <w:rPr>
          <w:rFonts w:ascii="Arial" w:hAnsi="Arial"/>
          <w:sz w:val="20"/>
          <w:lang w:val="nl-NL"/>
        </w:rPr>
        <w:tab/>
      </w:r>
      <w:r>
        <w:rPr>
          <w:rFonts w:ascii="Arial" w:hAnsi="Arial"/>
          <w:sz w:val="20"/>
          <w:lang w:val="nl-NL"/>
        </w:rPr>
        <w:tab/>
      </w:r>
      <w:r>
        <w:rPr>
          <w:rFonts w:ascii="Arial" w:hAnsi="Arial"/>
          <w:sz w:val="20"/>
          <w:lang w:val="nl-NL"/>
        </w:rPr>
        <w:tab/>
      </w:r>
      <w:r w:rsidRPr="000B0890">
        <w:rPr>
          <w:rFonts w:ascii="Arial" w:hAnsi="Arial"/>
          <w:sz w:val="20"/>
          <w:lang w:val="nl-NL"/>
        </w:rPr>
        <w:t xml:space="preserve">IWG </w:t>
      </w:r>
      <w:proofErr w:type="spellStart"/>
      <w:r w:rsidRPr="000B0890">
        <w:rPr>
          <w:rFonts w:ascii="Arial" w:hAnsi="Arial"/>
          <w:sz w:val="20"/>
          <w:lang w:val="nl-NL"/>
        </w:rPr>
        <w:t>Secretary</w:t>
      </w:r>
      <w:proofErr w:type="spellEnd"/>
    </w:p>
    <w:p w14:paraId="7BFE20FD" w14:textId="7097CBEB" w:rsidR="0073053E" w:rsidRDefault="000A48BD" w:rsidP="0073053E">
      <w:pPr>
        <w:ind w:left="1440" w:firstLine="720"/>
        <w:rPr>
          <w:rFonts w:ascii="Arial" w:hAnsi="Arial"/>
          <w:sz w:val="20"/>
          <w:szCs w:val="20"/>
        </w:rPr>
      </w:pPr>
      <w:r>
        <w:rPr>
          <w:rFonts w:ascii="Arial" w:hAnsi="Arial"/>
          <w:sz w:val="20"/>
          <w:szCs w:val="20"/>
        </w:rPr>
        <w:t>K Burns</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Wood Group</w:t>
      </w:r>
    </w:p>
    <w:p w14:paraId="48BCE84C" w14:textId="38355735" w:rsidR="000A48BD" w:rsidRDefault="000A48BD" w:rsidP="005917E6">
      <w:pPr>
        <w:pStyle w:val="ListNumber"/>
        <w:numPr>
          <w:ilvl w:val="0"/>
          <w:numId w:val="0"/>
        </w:numPr>
        <w:ind w:left="1800" w:firstLine="360"/>
        <w:rPr>
          <w:rFonts w:ascii="Arial" w:hAnsi="Arial"/>
          <w:sz w:val="20"/>
          <w:szCs w:val="20"/>
        </w:rPr>
      </w:pPr>
      <w:r>
        <w:rPr>
          <w:rFonts w:ascii="Arial" w:hAnsi="Arial"/>
          <w:sz w:val="20"/>
          <w:szCs w:val="20"/>
        </w:rPr>
        <w:t>P Crooks</w:t>
      </w:r>
      <w:r>
        <w:rPr>
          <w:rFonts w:ascii="Arial" w:hAnsi="Arial"/>
          <w:sz w:val="20"/>
          <w:szCs w:val="20"/>
        </w:rPr>
        <w:tab/>
      </w:r>
      <w:r>
        <w:rPr>
          <w:rFonts w:ascii="Arial" w:hAnsi="Arial"/>
          <w:sz w:val="20"/>
          <w:szCs w:val="20"/>
        </w:rPr>
        <w:tab/>
      </w:r>
      <w:r>
        <w:rPr>
          <w:rFonts w:ascii="Arial" w:hAnsi="Arial"/>
          <w:sz w:val="20"/>
          <w:szCs w:val="20"/>
        </w:rPr>
        <w:tab/>
        <w:t>Cadent</w:t>
      </w:r>
    </w:p>
    <w:p w14:paraId="02F39285" w14:textId="122889A6" w:rsidR="005917E6" w:rsidRDefault="005917E6" w:rsidP="005917E6">
      <w:pPr>
        <w:pStyle w:val="ListNumber"/>
        <w:numPr>
          <w:ilvl w:val="0"/>
          <w:numId w:val="0"/>
        </w:numPr>
        <w:ind w:left="1800" w:firstLine="360"/>
        <w:rPr>
          <w:rFonts w:ascii="Arial" w:hAnsi="Arial"/>
          <w:sz w:val="20"/>
          <w:szCs w:val="20"/>
        </w:rPr>
      </w:pPr>
      <w:r>
        <w:rPr>
          <w:rFonts w:ascii="Arial" w:hAnsi="Arial"/>
          <w:sz w:val="20"/>
          <w:szCs w:val="20"/>
        </w:rPr>
        <w:t xml:space="preserve">B </w:t>
      </w:r>
      <w:proofErr w:type="spellStart"/>
      <w:r>
        <w:rPr>
          <w:rFonts w:ascii="Arial" w:hAnsi="Arial"/>
          <w:sz w:val="20"/>
          <w:szCs w:val="20"/>
        </w:rPr>
        <w:t>Downes</w:t>
      </w:r>
      <w:proofErr w:type="spellEnd"/>
      <w:r>
        <w:rPr>
          <w:rFonts w:ascii="Arial" w:hAnsi="Arial"/>
          <w:sz w:val="20"/>
          <w:szCs w:val="20"/>
        </w:rPr>
        <w:tab/>
      </w:r>
      <w:r>
        <w:rPr>
          <w:rFonts w:ascii="Arial" w:hAnsi="Arial"/>
          <w:sz w:val="20"/>
          <w:szCs w:val="20"/>
        </w:rPr>
        <w:tab/>
      </w:r>
      <w:r>
        <w:rPr>
          <w:rFonts w:ascii="Arial" w:hAnsi="Arial"/>
          <w:sz w:val="20"/>
          <w:szCs w:val="20"/>
        </w:rPr>
        <w:tab/>
        <w:t xml:space="preserve">Shell </w:t>
      </w:r>
    </w:p>
    <w:p w14:paraId="30970863" w14:textId="77777777" w:rsidR="000A48BD" w:rsidRPr="00AC2636" w:rsidRDefault="000A48BD" w:rsidP="000A48BD">
      <w:pPr>
        <w:ind w:left="5040" w:hanging="2880"/>
        <w:rPr>
          <w:rFonts w:ascii="Arial" w:hAnsi="Arial"/>
          <w:sz w:val="20"/>
          <w:lang w:val="en-US"/>
        </w:rPr>
      </w:pPr>
      <w:r w:rsidRPr="00AC2636">
        <w:rPr>
          <w:rFonts w:ascii="Arial" w:hAnsi="Arial"/>
          <w:sz w:val="20"/>
          <w:lang w:val="en-US"/>
        </w:rPr>
        <w:t>I Hageman</w:t>
      </w:r>
      <w:r w:rsidRPr="00AC2636">
        <w:rPr>
          <w:rFonts w:ascii="Arial" w:hAnsi="Arial"/>
          <w:sz w:val="20"/>
          <w:lang w:val="en-US"/>
        </w:rPr>
        <w:tab/>
        <w:t>CHLPS</w:t>
      </w:r>
    </w:p>
    <w:p w14:paraId="562A897E" w14:textId="104D4086" w:rsidR="0006441D" w:rsidRDefault="0006441D" w:rsidP="00B76780">
      <w:pPr>
        <w:ind w:left="1440" w:firstLine="720"/>
        <w:rPr>
          <w:rFonts w:ascii="Arial" w:hAnsi="Arial"/>
          <w:sz w:val="20"/>
          <w:szCs w:val="20"/>
        </w:rPr>
      </w:pPr>
      <w:r>
        <w:rPr>
          <w:rFonts w:ascii="Arial" w:hAnsi="Arial"/>
          <w:sz w:val="20"/>
          <w:szCs w:val="20"/>
        </w:rPr>
        <w:t>W Gaffney</w:t>
      </w:r>
      <w:r>
        <w:rPr>
          <w:rFonts w:ascii="Arial" w:hAnsi="Arial"/>
          <w:sz w:val="20"/>
          <w:szCs w:val="20"/>
        </w:rPr>
        <w:tab/>
      </w:r>
      <w:r>
        <w:rPr>
          <w:rFonts w:ascii="Arial" w:hAnsi="Arial"/>
          <w:sz w:val="20"/>
          <w:szCs w:val="20"/>
        </w:rPr>
        <w:tab/>
      </w:r>
      <w:r>
        <w:rPr>
          <w:rFonts w:ascii="Arial" w:hAnsi="Arial"/>
          <w:sz w:val="20"/>
          <w:szCs w:val="20"/>
        </w:rPr>
        <w:tab/>
        <w:t>SGN</w:t>
      </w:r>
    </w:p>
    <w:p w14:paraId="4351845A" w14:textId="61103621" w:rsidR="00DE7A9E" w:rsidRDefault="000A48BD" w:rsidP="00DE7A9E">
      <w:pPr>
        <w:pStyle w:val="ListNumber"/>
        <w:numPr>
          <w:ilvl w:val="0"/>
          <w:numId w:val="0"/>
        </w:numPr>
        <w:ind w:left="1800" w:firstLine="360"/>
        <w:rPr>
          <w:rFonts w:ascii="Arial" w:hAnsi="Arial"/>
          <w:sz w:val="20"/>
          <w:szCs w:val="20"/>
        </w:rPr>
      </w:pPr>
      <w:r>
        <w:rPr>
          <w:rFonts w:ascii="Arial" w:hAnsi="Arial"/>
          <w:sz w:val="20"/>
          <w:szCs w:val="20"/>
        </w:rPr>
        <w:t>G Glover</w:t>
      </w:r>
      <w:r>
        <w:rPr>
          <w:rFonts w:ascii="Arial" w:hAnsi="Arial"/>
          <w:sz w:val="20"/>
          <w:szCs w:val="20"/>
        </w:rPr>
        <w:tab/>
      </w:r>
      <w:r>
        <w:rPr>
          <w:rFonts w:ascii="Arial" w:hAnsi="Arial"/>
          <w:sz w:val="20"/>
          <w:szCs w:val="20"/>
        </w:rPr>
        <w:tab/>
      </w:r>
      <w:r w:rsidR="00742590">
        <w:rPr>
          <w:rFonts w:ascii="Arial" w:hAnsi="Arial"/>
          <w:sz w:val="20"/>
          <w:szCs w:val="20"/>
        </w:rPr>
        <w:tab/>
      </w:r>
      <w:proofErr w:type="spellStart"/>
      <w:r w:rsidR="00DE7A9E">
        <w:rPr>
          <w:rFonts w:ascii="Arial" w:hAnsi="Arial"/>
          <w:sz w:val="20"/>
          <w:szCs w:val="20"/>
        </w:rPr>
        <w:t>Sabic</w:t>
      </w:r>
      <w:proofErr w:type="spellEnd"/>
    </w:p>
    <w:p w14:paraId="156EEA54" w14:textId="03D62101" w:rsidR="000A48BD" w:rsidRPr="00AC2636" w:rsidRDefault="000A48BD" w:rsidP="000A48BD">
      <w:pPr>
        <w:ind w:left="5040" w:hanging="2880"/>
        <w:rPr>
          <w:rFonts w:ascii="Arial" w:hAnsi="Arial"/>
          <w:sz w:val="20"/>
          <w:lang w:val="en-US"/>
        </w:rPr>
      </w:pPr>
      <w:r w:rsidRPr="00AC2636">
        <w:rPr>
          <w:rFonts w:ascii="Arial" w:hAnsi="Arial"/>
          <w:sz w:val="20"/>
          <w:lang w:val="en-US"/>
        </w:rPr>
        <w:t>D Ingham</w:t>
      </w:r>
      <w:r w:rsidRPr="00AC2636">
        <w:rPr>
          <w:rFonts w:ascii="Arial" w:hAnsi="Arial"/>
          <w:sz w:val="20"/>
          <w:lang w:val="en-US"/>
        </w:rPr>
        <w:tab/>
      </w:r>
      <w:r>
        <w:rPr>
          <w:rFonts w:ascii="Arial" w:hAnsi="Arial"/>
          <w:sz w:val="20"/>
          <w:lang w:val="en-US"/>
        </w:rPr>
        <w:t>Caden</w:t>
      </w:r>
      <w:r w:rsidRPr="00AC2636">
        <w:rPr>
          <w:rFonts w:ascii="Arial" w:hAnsi="Arial"/>
          <w:sz w:val="20"/>
          <w:lang w:val="en-US"/>
        </w:rPr>
        <w:t>t</w:t>
      </w:r>
    </w:p>
    <w:p w14:paraId="24F12EA7" w14:textId="53977E14" w:rsidR="00961AF8" w:rsidRPr="00AC2636" w:rsidRDefault="00961AF8" w:rsidP="00276DDD">
      <w:pPr>
        <w:ind w:left="5040" w:hanging="2880"/>
        <w:rPr>
          <w:rFonts w:ascii="Arial" w:hAnsi="Arial"/>
          <w:sz w:val="20"/>
        </w:rPr>
      </w:pPr>
      <w:r w:rsidRPr="00AC2636">
        <w:rPr>
          <w:rFonts w:ascii="Arial" w:hAnsi="Arial"/>
          <w:sz w:val="20"/>
        </w:rPr>
        <w:t xml:space="preserve">J </w:t>
      </w:r>
      <w:proofErr w:type="spellStart"/>
      <w:r w:rsidRPr="00AC2636">
        <w:rPr>
          <w:rFonts w:ascii="Arial" w:hAnsi="Arial"/>
          <w:sz w:val="20"/>
        </w:rPr>
        <w:t>Jarvie</w:t>
      </w:r>
      <w:proofErr w:type="spellEnd"/>
      <w:r w:rsidRPr="00AC2636">
        <w:rPr>
          <w:rFonts w:ascii="Arial" w:hAnsi="Arial"/>
          <w:sz w:val="20"/>
        </w:rPr>
        <w:tab/>
      </w:r>
      <w:proofErr w:type="spellStart"/>
      <w:r w:rsidRPr="00AC2636">
        <w:rPr>
          <w:rFonts w:ascii="Arial" w:hAnsi="Arial"/>
          <w:sz w:val="20"/>
        </w:rPr>
        <w:t>Ineos</w:t>
      </w:r>
      <w:proofErr w:type="spellEnd"/>
    </w:p>
    <w:p w14:paraId="1E242459" w14:textId="77777777" w:rsidR="0006441D" w:rsidRPr="00AC2636" w:rsidRDefault="0006441D" w:rsidP="00276DDD">
      <w:pPr>
        <w:ind w:left="5040" w:hanging="2880"/>
        <w:rPr>
          <w:rFonts w:ascii="Arial" w:hAnsi="Arial"/>
          <w:sz w:val="20"/>
          <w:szCs w:val="20"/>
          <w:lang w:val="sv-SE"/>
        </w:rPr>
      </w:pPr>
      <w:r w:rsidRPr="006D0288">
        <w:rPr>
          <w:rFonts w:ascii="Arial" w:hAnsi="Arial"/>
          <w:sz w:val="20"/>
          <w:szCs w:val="20"/>
          <w:lang w:val="sv-SE"/>
        </w:rPr>
        <w:t xml:space="preserve">K </w:t>
      </w:r>
      <w:proofErr w:type="spellStart"/>
      <w:r w:rsidRPr="006D0288">
        <w:rPr>
          <w:rFonts w:ascii="Arial" w:hAnsi="Arial"/>
          <w:sz w:val="20"/>
          <w:szCs w:val="20"/>
          <w:lang w:val="sv-SE"/>
        </w:rPr>
        <w:t>Liddar</w:t>
      </w:r>
      <w:proofErr w:type="spellEnd"/>
      <w:r w:rsidRPr="006D0288">
        <w:rPr>
          <w:rFonts w:ascii="Arial" w:hAnsi="Arial"/>
          <w:sz w:val="20"/>
          <w:szCs w:val="20"/>
          <w:lang w:val="sv-SE"/>
        </w:rPr>
        <w:tab/>
        <w:t>National Grid</w:t>
      </w:r>
    </w:p>
    <w:p w14:paraId="6020F9F0" w14:textId="21B65818" w:rsidR="00343ED4" w:rsidRPr="00AC2636" w:rsidRDefault="00343ED4" w:rsidP="00276DDD">
      <w:pPr>
        <w:ind w:left="5040" w:hanging="2880"/>
        <w:rPr>
          <w:rFonts w:ascii="Arial" w:hAnsi="Arial"/>
          <w:sz w:val="20"/>
          <w:szCs w:val="20"/>
          <w:lang w:val="sv-SE"/>
        </w:rPr>
      </w:pPr>
      <w:r w:rsidRPr="00AC2636">
        <w:rPr>
          <w:rFonts w:ascii="Arial" w:hAnsi="Arial"/>
          <w:sz w:val="20"/>
          <w:szCs w:val="20"/>
          <w:lang w:val="sv-SE"/>
        </w:rPr>
        <w:t>M Mills</w:t>
      </w:r>
      <w:r w:rsidRPr="00AC2636">
        <w:rPr>
          <w:rFonts w:ascii="Arial" w:hAnsi="Arial"/>
          <w:sz w:val="20"/>
          <w:szCs w:val="20"/>
          <w:lang w:val="sv-SE"/>
        </w:rPr>
        <w:tab/>
        <w:t>Esso</w:t>
      </w:r>
    </w:p>
    <w:p w14:paraId="58BE2736" w14:textId="6542DA25" w:rsidR="00343ED4" w:rsidRPr="00AC2636" w:rsidRDefault="00343ED4" w:rsidP="00276DDD">
      <w:pPr>
        <w:ind w:left="5040" w:hanging="2880"/>
        <w:rPr>
          <w:rFonts w:ascii="Arial" w:hAnsi="Arial"/>
          <w:sz w:val="20"/>
          <w:szCs w:val="20"/>
          <w:lang w:val="en-US"/>
        </w:rPr>
      </w:pPr>
      <w:r w:rsidRPr="00AC2636">
        <w:rPr>
          <w:rFonts w:ascii="Arial" w:hAnsi="Arial"/>
          <w:sz w:val="20"/>
          <w:szCs w:val="20"/>
          <w:lang w:val="en-US"/>
        </w:rPr>
        <w:t>A M</w:t>
      </w:r>
      <w:r w:rsidR="00C260BE" w:rsidRPr="00AC2636">
        <w:rPr>
          <w:rFonts w:ascii="Arial" w:hAnsi="Arial"/>
          <w:sz w:val="20"/>
          <w:szCs w:val="20"/>
          <w:lang w:val="en-US"/>
        </w:rPr>
        <w:t>e</w:t>
      </w:r>
      <w:r w:rsidRPr="00AC2636">
        <w:rPr>
          <w:rFonts w:ascii="Arial" w:hAnsi="Arial"/>
          <w:sz w:val="20"/>
          <w:szCs w:val="20"/>
          <w:lang w:val="en-US"/>
        </w:rPr>
        <w:t>yer</w:t>
      </w:r>
      <w:r w:rsidRPr="00AC2636">
        <w:rPr>
          <w:rFonts w:ascii="Arial" w:hAnsi="Arial"/>
          <w:sz w:val="20"/>
          <w:szCs w:val="20"/>
          <w:lang w:val="en-US"/>
        </w:rPr>
        <w:tab/>
        <w:t>HSE</w:t>
      </w:r>
    </w:p>
    <w:p w14:paraId="715F650B" w14:textId="73B43A33" w:rsidR="000A48BD" w:rsidRDefault="000A48BD" w:rsidP="00337146">
      <w:pPr>
        <w:pStyle w:val="ListNumber"/>
        <w:numPr>
          <w:ilvl w:val="0"/>
          <w:numId w:val="0"/>
        </w:numPr>
        <w:ind w:left="1800" w:firstLine="360"/>
        <w:rPr>
          <w:rFonts w:ascii="Arial" w:hAnsi="Arial"/>
          <w:sz w:val="20"/>
          <w:szCs w:val="20"/>
        </w:rPr>
      </w:pPr>
      <w:r>
        <w:rPr>
          <w:rFonts w:ascii="Arial" w:hAnsi="Arial"/>
          <w:sz w:val="20"/>
          <w:szCs w:val="20"/>
        </w:rPr>
        <w:t>K Pittman</w:t>
      </w:r>
      <w:r>
        <w:rPr>
          <w:rFonts w:ascii="Arial" w:hAnsi="Arial"/>
          <w:sz w:val="20"/>
          <w:szCs w:val="20"/>
        </w:rPr>
        <w:tab/>
      </w:r>
      <w:r>
        <w:rPr>
          <w:rFonts w:ascii="Arial" w:hAnsi="Arial"/>
          <w:sz w:val="20"/>
          <w:szCs w:val="20"/>
        </w:rPr>
        <w:tab/>
      </w:r>
      <w:r>
        <w:rPr>
          <w:rFonts w:ascii="Arial" w:hAnsi="Arial"/>
          <w:sz w:val="20"/>
          <w:szCs w:val="20"/>
        </w:rPr>
        <w:tab/>
        <w:t>HSE</w:t>
      </w:r>
    </w:p>
    <w:p w14:paraId="5AD5A672" w14:textId="77777777" w:rsidR="00337146" w:rsidRDefault="00337146" w:rsidP="00337146">
      <w:pPr>
        <w:pStyle w:val="ListNumber"/>
        <w:numPr>
          <w:ilvl w:val="0"/>
          <w:numId w:val="0"/>
        </w:numPr>
        <w:ind w:left="1800" w:firstLine="360"/>
        <w:rPr>
          <w:rFonts w:ascii="Arial" w:hAnsi="Arial"/>
          <w:sz w:val="20"/>
          <w:szCs w:val="20"/>
        </w:rPr>
      </w:pPr>
      <w:r w:rsidRPr="00032194">
        <w:rPr>
          <w:rFonts w:ascii="Arial" w:hAnsi="Arial"/>
          <w:sz w:val="20"/>
          <w:szCs w:val="20"/>
        </w:rPr>
        <w:t>G Rogers</w:t>
      </w:r>
      <w:r>
        <w:rPr>
          <w:rFonts w:ascii="Arial" w:hAnsi="Arial"/>
          <w:sz w:val="20"/>
          <w:szCs w:val="20"/>
        </w:rPr>
        <w:tab/>
      </w:r>
      <w:r w:rsidRPr="00032194">
        <w:rPr>
          <w:rFonts w:ascii="Arial" w:hAnsi="Arial"/>
          <w:sz w:val="20"/>
          <w:szCs w:val="20"/>
        </w:rPr>
        <w:tab/>
      </w:r>
      <w:r w:rsidRPr="00032194">
        <w:rPr>
          <w:rFonts w:ascii="Arial" w:hAnsi="Arial"/>
          <w:sz w:val="20"/>
          <w:szCs w:val="20"/>
        </w:rPr>
        <w:tab/>
        <w:t>Wales &amp; West Utilities</w:t>
      </w:r>
    </w:p>
    <w:p w14:paraId="0D1E5307" w14:textId="77777777" w:rsidR="000A48BD" w:rsidRDefault="000A48BD" w:rsidP="000A48BD">
      <w:pPr>
        <w:ind w:left="5040" w:hanging="2880"/>
        <w:rPr>
          <w:rFonts w:ascii="Arial" w:hAnsi="Arial"/>
          <w:sz w:val="20"/>
          <w:szCs w:val="20"/>
        </w:rPr>
      </w:pPr>
      <w:r>
        <w:rPr>
          <w:rFonts w:ascii="Arial" w:hAnsi="Arial"/>
          <w:sz w:val="20"/>
          <w:szCs w:val="20"/>
        </w:rPr>
        <w:t>P Taylor (Chairman)</w:t>
      </w:r>
      <w:r>
        <w:rPr>
          <w:rFonts w:ascii="Arial" w:hAnsi="Arial"/>
          <w:sz w:val="20"/>
          <w:szCs w:val="20"/>
        </w:rPr>
        <w:tab/>
        <w:t>BPA</w:t>
      </w:r>
    </w:p>
    <w:p w14:paraId="0581ACFA" w14:textId="77777777" w:rsidR="00337146" w:rsidRDefault="00337146" w:rsidP="00276DDD">
      <w:pPr>
        <w:pStyle w:val="ListNumber"/>
        <w:numPr>
          <w:ilvl w:val="0"/>
          <w:numId w:val="0"/>
        </w:numPr>
        <w:ind w:left="1800" w:firstLine="360"/>
        <w:rPr>
          <w:rFonts w:ascii="Arial" w:hAnsi="Arial"/>
          <w:sz w:val="20"/>
          <w:szCs w:val="20"/>
        </w:rPr>
      </w:pPr>
    </w:p>
    <w:p w14:paraId="7FBA0719" w14:textId="77777777" w:rsidR="00276DDD" w:rsidRDefault="00276DDD" w:rsidP="00276DDD">
      <w:pPr>
        <w:rPr>
          <w:rFonts w:ascii="Arial" w:hAnsi="Arial"/>
          <w:sz w:val="20"/>
          <w:szCs w:val="20"/>
        </w:rPr>
      </w:pPr>
    </w:p>
    <w:p w14:paraId="1EAF596C" w14:textId="77777777" w:rsidR="00034463" w:rsidRDefault="00276DDD" w:rsidP="00961AF8">
      <w:pPr>
        <w:rPr>
          <w:rFonts w:ascii="Arial" w:hAnsi="Arial"/>
          <w:sz w:val="20"/>
          <w:szCs w:val="20"/>
        </w:rPr>
      </w:pPr>
      <w:r w:rsidRPr="0079780C">
        <w:rPr>
          <w:rFonts w:ascii="Arial" w:hAnsi="Arial"/>
          <w:sz w:val="20"/>
          <w:szCs w:val="20"/>
        </w:rPr>
        <w:t>Apologies:</w:t>
      </w:r>
      <w:r w:rsidRPr="0079780C">
        <w:rPr>
          <w:rFonts w:ascii="Arial" w:hAnsi="Arial"/>
          <w:sz w:val="20"/>
          <w:szCs w:val="20"/>
        </w:rPr>
        <w:tab/>
      </w:r>
      <w:r w:rsidRPr="0079780C">
        <w:rPr>
          <w:rFonts w:ascii="Arial" w:hAnsi="Arial"/>
          <w:sz w:val="20"/>
          <w:szCs w:val="20"/>
        </w:rPr>
        <w:tab/>
      </w:r>
      <w:r w:rsidR="00034463">
        <w:rPr>
          <w:rFonts w:ascii="Arial" w:hAnsi="Arial"/>
          <w:sz w:val="20"/>
          <w:szCs w:val="20"/>
        </w:rPr>
        <w:t xml:space="preserve"> </w:t>
      </w:r>
    </w:p>
    <w:p w14:paraId="39D30FC5" w14:textId="77777777" w:rsidR="000A48BD" w:rsidRDefault="000A48BD" w:rsidP="000A48BD">
      <w:pPr>
        <w:ind w:left="1440" w:firstLine="720"/>
        <w:rPr>
          <w:rFonts w:ascii="Arial" w:hAnsi="Arial"/>
          <w:sz w:val="20"/>
          <w:lang w:val="nl-NL"/>
        </w:rPr>
      </w:pPr>
      <w:r w:rsidRPr="00715FB4">
        <w:rPr>
          <w:rFonts w:ascii="Arial" w:hAnsi="Arial"/>
          <w:sz w:val="20"/>
          <w:lang w:val="nl-NL"/>
        </w:rPr>
        <w:t>R Bood</w:t>
      </w:r>
      <w:r w:rsidRPr="00715FB4">
        <w:rPr>
          <w:rFonts w:ascii="Arial" w:hAnsi="Arial"/>
          <w:sz w:val="20"/>
          <w:lang w:val="nl-NL"/>
        </w:rPr>
        <w:tab/>
      </w:r>
      <w:r w:rsidRPr="00715FB4">
        <w:rPr>
          <w:rFonts w:ascii="Arial" w:hAnsi="Arial"/>
          <w:sz w:val="20"/>
          <w:lang w:val="nl-NL"/>
        </w:rPr>
        <w:tab/>
      </w:r>
      <w:r w:rsidRPr="00715FB4">
        <w:rPr>
          <w:rFonts w:ascii="Arial" w:hAnsi="Arial"/>
          <w:sz w:val="20"/>
          <w:lang w:val="nl-NL"/>
        </w:rPr>
        <w:tab/>
      </w:r>
      <w:r w:rsidRPr="00715FB4">
        <w:rPr>
          <w:rFonts w:ascii="Arial" w:hAnsi="Arial"/>
          <w:sz w:val="20"/>
          <w:lang w:val="nl-NL"/>
        </w:rPr>
        <w:tab/>
        <w:t xml:space="preserve">National </w:t>
      </w:r>
      <w:proofErr w:type="spellStart"/>
      <w:r w:rsidRPr="00715FB4">
        <w:rPr>
          <w:rFonts w:ascii="Arial" w:hAnsi="Arial"/>
          <w:sz w:val="20"/>
          <w:lang w:val="nl-NL"/>
        </w:rPr>
        <w:t>Grid</w:t>
      </w:r>
      <w:proofErr w:type="spellEnd"/>
    </w:p>
    <w:p w14:paraId="4149D770" w14:textId="1100CC87" w:rsidR="00343ED4" w:rsidRDefault="000A48BD" w:rsidP="00343ED4">
      <w:pPr>
        <w:ind w:left="5040" w:hanging="2880"/>
        <w:rPr>
          <w:rFonts w:ascii="Arial" w:hAnsi="Arial"/>
          <w:sz w:val="20"/>
          <w:szCs w:val="20"/>
        </w:rPr>
      </w:pPr>
      <w:r w:rsidRPr="00AC2636">
        <w:rPr>
          <w:rFonts w:ascii="Arial" w:hAnsi="Arial"/>
          <w:sz w:val="20"/>
          <w:lang w:val="en-US"/>
        </w:rPr>
        <w:t>M Davey</w:t>
      </w:r>
      <w:r>
        <w:rPr>
          <w:rFonts w:ascii="Arial" w:hAnsi="Arial"/>
          <w:sz w:val="20"/>
          <w:szCs w:val="20"/>
        </w:rPr>
        <w:tab/>
        <w:t>SGN</w:t>
      </w:r>
      <w:r>
        <w:rPr>
          <w:rFonts w:ascii="Arial" w:hAnsi="Arial"/>
          <w:sz w:val="20"/>
          <w:szCs w:val="20"/>
        </w:rPr>
        <w:t xml:space="preserve"> </w:t>
      </w:r>
    </w:p>
    <w:p w14:paraId="6347777B" w14:textId="77777777" w:rsidR="00F10C74" w:rsidRDefault="00F10C74" w:rsidP="00F10C74">
      <w:pPr>
        <w:pStyle w:val="ListNumber"/>
        <w:numPr>
          <w:ilvl w:val="0"/>
          <w:numId w:val="0"/>
        </w:numPr>
        <w:ind w:left="1800" w:firstLine="360"/>
        <w:rPr>
          <w:rFonts w:ascii="Arial" w:hAnsi="Arial"/>
          <w:sz w:val="20"/>
          <w:szCs w:val="20"/>
        </w:rPr>
      </w:pPr>
      <w:r>
        <w:rPr>
          <w:rFonts w:ascii="Arial" w:hAnsi="Arial"/>
          <w:sz w:val="20"/>
          <w:szCs w:val="20"/>
        </w:rPr>
        <w:t>D Brown</w:t>
      </w:r>
      <w:r w:rsidRPr="00032194">
        <w:rPr>
          <w:rFonts w:ascii="Arial" w:hAnsi="Arial"/>
          <w:sz w:val="20"/>
          <w:szCs w:val="20"/>
        </w:rPr>
        <w:tab/>
      </w:r>
      <w:r>
        <w:rPr>
          <w:rFonts w:ascii="Arial" w:hAnsi="Arial"/>
          <w:sz w:val="20"/>
          <w:szCs w:val="20"/>
        </w:rPr>
        <w:tab/>
      </w:r>
      <w:r>
        <w:rPr>
          <w:rFonts w:ascii="Arial" w:hAnsi="Arial"/>
          <w:sz w:val="20"/>
          <w:szCs w:val="20"/>
        </w:rPr>
        <w:tab/>
      </w:r>
      <w:r w:rsidRPr="00032194">
        <w:rPr>
          <w:rFonts w:ascii="Arial" w:hAnsi="Arial"/>
          <w:sz w:val="20"/>
          <w:szCs w:val="20"/>
        </w:rPr>
        <w:t>Essar UK Oil Ltd</w:t>
      </w:r>
    </w:p>
    <w:p w14:paraId="3A6C72FE" w14:textId="7C33428E" w:rsidR="00961AF8" w:rsidRDefault="00F948B7" w:rsidP="00B259A9">
      <w:pPr>
        <w:pStyle w:val="ListNumber"/>
        <w:numPr>
          <w:ilvl w:val="0"/>
          <w:numId w:val="0"/>
        </w:numPr>
        <w:ind w:left="1800" w:firstLine="360"/>
        <w:rPr>
          <w:rFonts w:ascii="Arial" w:hAnsi="Arial"/>
          <w:sz w:val="20"/>
          <w:szCs w:val="20"/>
        </w:rPr>
      </w:pPr>
      <w:r>
        <w:rPr>
          <w:rFonts w:ascii="Arial" w:hAnsi="Arial"/>
          <w:sz w:val="20"/>
          <w:szCs w:val="20"/>
        </w:rPr>
        <w:t>D Turner</w:t>
      </w:r>
      <w:r>
        <w:rPr>
          <w:rFonts w:ascii="Arial" w:hAnsi="Arial"/>
          <w:sz w:val="20"/>
          <w:szCs w:val="20"/>
        </w:rPr>
        <w:tab/>
      </w:r>
      <w:r>
        <w:rPr>
          <w:rFonts w:ascii="Arial" w:hAnsi="Arial"/>
          <w:sz w:val="20"/>
          <w:szCs w:val="20"/>
        </w:rPr>
        <w:tab/>
      </w:r>
      <w:r>
        <w:rPr>
          <w:rFonts w:ascii="Arial" w:hAnsi="Arial"/>
          <w:sz w:val="20"/>
          <w:szCs w:val="20"/>
        </w:rPr>
        <w:tab/>
        <w:t>NGN</w:t>
      </w:r>
    </w:p>
    <w:p w14:paraId="311D4259" w14:textId="77777777" w:rsidR="00343ED4" w:rsidRDefault="00343ED4" w:rsidP="00034463">
      <w:pPr>
        <w:autoSpaceDE w:val="0"/>
        <w:autoSpaceDN w:val="0"/>
        <w:adjustRightInd w:val="0"/>
        <w:spacing w:line="240" w:lineRule="atLeast"/>
        <w:ind w:left="360"/>
        <w:rPr>
          <w:rFonts w:ascii="Arial" w:hAnsi="Arial"/>
          <w:sz w:val="20"/>
          <w:szCs w:val="20"/>
        </w:rPr>
      </w:pPr>
    </w:p>
    <w:p w14:paraId="6B6E4CF2" w14:textId="77777777" w:rsidR="00087EF1" w:rsidRDefault="00087EF1" w:rsidP="00034463">
      <w:pPr>
        <w:autoSpaceDE w:val="0"/>
        <w:autoSpaceDN w:val="0"/>
        <w:adjustRightInd w:val="0"/>
        <w:spacing w:line="240" w:lineRule="atLeast"/>
        <w:ind w:left="360"/>
        <w:rPr>
          <w:rFonts w:ascii="Arial" w:hAnsi="Arial"/>
          <w:sz w:val="20"/>
          <w:szCs w:val="20"/>
        </w:rPr>
      </w:pPr>
    </w:p>
    <w:p w14:paraId="193C210C" w14:textId="4EC681E9" w:rsidR="001025F5" w:rsidRDefault="00112544" w:rsidP="00034463">
      <w:pPr>
        <w:autoSpaceDE w:val="0"/>
        <w:autoSpaceDN w:val="0"/>
        <w:adjustRightInd w:val="0"/>
        <w:spacing w:line="240" w:lineRule="atLeast"/>
        <w:ind w:left="360"/>
        <w:rPr>
          <w:rFonts w:ascii="Arial" w:hAnsi="Arial"/>
          <w:sz w:val="20"/>
          <w:szCs w:val="20"/>
        </w:rPr>
      </w:pPr>
      <w:r>
        <w:rPr>
          <w:rFonts w:ascii="Arial" w:hAnsi="Arial"/>
          <w:sz w:val="20"/>
          <w:szCs w:val="20"/>
        </w:rPr>
        <w:t>PT welcomed everyone to the meeting and introductions were made</w:t>
      </w:r>
      <w:r w:rsidR="00CD370B">
        <w:rPr>
          <w:rFonts w:ascii="Arial" w:hAnsi="Arial"/>
          <w:sz w:val="20"/>
          <w:szCs w:val="20"/>
        </w:rPr>
        <w:t>.</w:t>
      </w:r>
    </w:p>
    <w:p w14:paraId="54E49043" w14:textId="77777777" w:rsidR="00CD370B" w:rsidRDefault="00CD370B" w:rsidP="00034463">
      <w:pPr>
        <w:autoSpaceDE w:val="0"/>
        <w:autoSpaceDN w:val="0"/>
        <w:adjustRightInd w:val="0"/>
        <w:spacing w:line="240" w:lineRule="atLeast"/>
        <w:ind w:left="360"/>
        <w:rPr>
          <w:rFonts w:ascii="Arial" w:hAnsi="Arial"/>
          <w:sz w:val="20"/>
          <w:szCs w:val="20"/>
        </w:rPr>
      </w:pPr>
    </w:p>
    <w:p w14:paraId="2E20F90F" w14:textId="77777777" w:rsidR="00276DDD" w:rsidRPr="00AC2636" w:rsidRDefault="00276DDD" w:rsidP="00034463">
      <w:pPr>
        <w:pStyle w:val="ListNumber"/>
        <w:numPr>
          <w:ilvl w:val="0"/>
          <w:numId w:val="0"/>
        </w:numPr>
        <w:ind w:left="360" w:hanging="360"/>
        <w:rPr>
          <w:rFonts w:ascii="Arial" w:hAnsi="Arial"/>
          <w:sz w:val="20"/>
          <w:szCs w:val="20"/>
          <w:lang w:val="en-US"/>
        </w:rPr>
      </w:pPr>
    </w:p>
    <w:p w14:paraId="0130FF05" w14:textId="17A8E9F0" w:rsidR="00276DDD" w:rsidRPr="00941497" w:rsidRDefault="00276DDD" w:rsidP="009F4B47">
      <w:pPr>
        <w:pStyle w:val="ListNumber"/>
        <w:rPr>
          <w:rFonts w:ascii="Arial" w:hAnsi="Arial"/>
          <w:b/>
          <w:sz w:val="20"/>
          <w:szCs w:val="20"/>
        </w:rPr>
      </w:pPr>
      <w:r>
        <w:rPr>
          <w:rFonts w:ascii="Arial" w:hAnsi="Arial"/>
          <w:b/>
          <w:sz w:val="20"/>
          <w:szCs w:val="20"/>
        </w:rPr>
        <w:t xml:space="preserve">Minutes of </w:t>
      </w:r>
      <w:r w:rsidR="00112544">
        <w:rPr>
          <w:rFonts w:ascii="Arial" w:hAnsi="Arial"/>
          <w:b/>
          <w:sz w:val="20"/>
          <w:szCs w:val="20"/>
        </w:rPr>
        <w:t>16</w:t>
      </w:r>
      <w:r w:rsidR="00112544" w:rsidRPr="00112544">
        <w:rPr>
          <w:rFonts w:ascii="Arial" w:hAnsi="Arial"/>
          <w:b/>
          <w:sz w:val="20"/>
          <w:szCs w:val="20"/>
          <w:vertAlign w:val="superscript"/>
        </w:rPr>
        <w:t>th</w:t>
      </w:r>
      <w:r w:rsidR="00112544">
        <w:rPr>
          <w:rFonts w:ascii="Arial" w:hAnsi="Arial"/>
          <w:b/>
          <w:sz w:val="20"/>
          <w:szCs w:val="20"/>
        </w:rPr>
        <w:t xml:space="preserve"> October</w:t>
      </w:r>
      <w:r w:rsidR="009F4B47">
        <w:rPr>
          <w:rFonts w:ascii="Arial" w:hAnsi="Arial"/>
          <w:b/>
          <w:sz w:val="20"/>
          <w:szCs w:val="20"/>
        </w:rPr>
        <w:t xml:space="preserve"> 2017</w:t>
      </w:r>
      <w:r w:rsidR="002A2967">
        <w:rPr>
          <w:rFonts w:ascii="Arial" w:hAnsi="Arial"/>
          <w:b/>
          <w:sz w:val="20"/>
          <w:szCs w:val="20"/>
        </w:rPr>
        <w:t xml:space="preserve"> Meeting and Actions Arising</w:t>
      </w:r>
    </w:p>
    <w:p w14:paraId="4FB4146B" w14:textId="7CD5EBAF" w:rsidR="00276DDD" w:rsidRDefault="001025F5" w:rsidP="00276DDD">
      <w:pPr>
        <w:autoSpaceDE w:val="0"/>
        <w:autoSpaceDN w:val="0"/>
        <w:adjustRightInd w:val="0"/>
        <w:spacing w:line="240" w:lineRule="atLeast"/>
        <w:ind w:left="360"/>
        <w:rPr>
          <w:rFonts w:ascii="Arial" w:hAnsi="Arial"/>
          <w:sz w:val="20"/>
          <w:szCs w:val="20"/>
        </w:rPr>
      </w:pPr>
      <w:r>
        <w:rPr>
          <w:rFonts w:ascii="Arial" w:hAnsi="Arial"/>
          <w:sz w:val="20"/>
          <w:szCs w:val="20"/>
        </w:rPr>
        <w:t>The minutes of the previous meeting were accepted</w:t>
      </w:r>
      <w:r w:rsidR="00CD370B">
        <w:rPr>
          <w:rFonts w:ascii="Arial" w:hAnsi="Arial"/>
          <w:sz w:val="20"/>
          <w:szCs w:val="20"/>
        </w:rPr>
        <w:t>.</w:t>
      </w:r>
    </w:p>
    <w:p w14:paraId="4A803027" w14:textId="77777777" w:rsidR="00276DDD" w:rsidRDefault="00276DDD" w:rsidP="00276DDD">
      <w:pPr>
        <w:autoSpaceDE w:val="0"/>
        <w:autoSpaceDN w:val="0"/>
        <w:adjustRightInd w:val="0"/>
        <w:spacing w:line="240" w:lineRule="atLeast"/>
        <w:ind w:left="360"/>
        <w:rPr>
          <w:rFonts w:ascii="Arial" w:hAnsi="Arial"/>
          <w:sz w:val="20"/>
          <w:szCs w:val="20"/>
        </w:rPr>
      </w:pPr>
    </w:p>
    <w:p w14:paraId="32C420F6" w14:textId="50CD351E" w:rsidR="00276DDD" w:rsidRDefault="00276DDD" w:rsidP="00276DDD">
      <w:pPr>
        <w:autoSpaceDE w:val="0"/>
        <w:autoSpaceDN w:val="0"/>
        <w:adjustRightInd w:val="0"/>
        <w:spacing w:line="240" w:lineRule="atLeast"/>
        <w:ind w:left="360"/>
        <w:rPr>
          <w:rFonts w:ascii="Arial" w:hAnsi="Arial"/>
          <w:sz w:val="20"/>
          <w:szCs w:val="20"/>
        </w:rPr>
      </w:pPr>
      <w:r>
        <w:rPr>
          <w:rFonts w:ascii="Arial" w:hAnsi="Arial"/>
          <w:b/>
          <w:sz w:val="20"/>
          <w:szCs w:val="20"/>
        </w:rPr>
        <w:t xml:space="preserve">Actions Arising – </w:t>
      </w:r>
      <w:r>
        <w:rPr>
          <w:rFonts w:ascii="Arial" w:hAnsi="Arial"/>
          <w:sz w:val="20"/>
          <w:szCs w:val="20"/>
        </w:rPr>
        <w:t>are covered in the table at the end of these minutes</w:t>
      </w:r>
      <w:r w:rsidR="0059109A">
        <w:rPr>
          <w:rFonts w:ascii="Arial" w:hAnsi="Arial"/>
          <w:sz w:val="20"/>
          <w:szCs w:val="20"/>
        </w:rPr>
        <w:t xml:space="preserve"> and details below</w:t>
      </w:r>
      <w:r>
        <w:rPr>
          <w:rFonts w:ascii="Arial" w:hAnsi="Arial"/>
          <w:sz w:val="20"/>
          <w:szCs w:val="20"/>
        </w:rPr>
        <w:t>, unless covered as agenda items</w:t>
      </w:r>
      <w:r w:rsidR="00961AF8">
        <w:rPr>
          <w:rFonts w:ascii="Arial" w:hAnsi="Arial"/>
          <w:sz w:val="20"/>
          <w:szCs w:val="20"/>
        </w:rPr>
        <w:t xml:space="preserve"> – where more details are provided in these minutes</w:t>
      </w:r>
      <w:r w:rsidR="004F34DE">
        <w:rPr>
          <w:rFonts w:ascii="Arial" w:hAnsi="Arial"/>
          <w:sz w:val="20"/>
          <w:szCs w:val="20"/>
        </w:rPr>
        <w:t>.</w:t>
      </w:r>
    </w:p>
    <w:p w14:paraId="20CEF9FA" w14:textId="77777777" w:rsidR="0003247E" w:rsidRDefault="0003247E" w:rsidP="00276DDD">
      <w:pPr>
        <w:autoSpaceDE w:val="0"/>
        <w:autoSpaceDN w:val="0"/>
        <w:adjustRightInd w:val="0"/>
        <w:spacing w:line="240" w:lineRule="atLeast"/>
        <w:ind w:left="360"/>
        <w:rPr>
          <w:rFonts w:ascii="Arial" w:hAnsi="Arial"/>
          <w:sz w:val="20"/>
          <w:szCs w:val="20"/>
        </w:rPr>
      </w:pPr>
    </w:p>
    <w:p w14:paraId="3E60B2BB" w14:textId="77777777" w:rsidR="00EE7304" w:rsidRDefault="00EE7304" w:rsidP="00276DDD">
      <w:pPr>
        <w:autoSpaceDE w:val="0"/>
        <w:autoSpaceDN w:val="0"/>
        <w:adjustRightInd w:val="0"/>
        <w:spacing w:line="240" w:lineRule="atLeast"/>
        <w:ind w:left="360"/>
        <w:rPr>
          <w:rFonts w:ascii="Arial" w:hAnsi="Arial"/>
          <w:sz w:val="20"/>
          <w:szCs w:val="20"/>
        </w:rPr>
      </w:pPr>
    </w:p>
    <w:p w14:paraId="1DA8A37A" w14:textId="0414BD02" w:rsidR="00FA239E" w:rsidRPr="00941497" w:rsidRDefault="00E70EC5" w:rsidP="00941497">
      <w:pPr>
        <w:pStyle w:val="ListNumber"/>
        <w:rPr>
          <w:rFonts w:ascii="Arial" w:hAnsi="Arial"/>
          <w:b/>
          <w:sz w:val="20"/>
        </w:rPr>
      </w:pPr>
      <w:r>
        <w:rPr>
          <w:rFonts w:ascii="Arial" w:hAnsi="Arial"/>
          <w:b/>
          <w:sz w:val="20"/>
        </w:rPr>
        <w:t>IWG 2017</w:t>
      </w:r>
      <w:r w:rsidR="00CB4C26">
        <w:rPr>
          <w:rFonts w:ascii="Arial" w:hAnsi="Arial"/>
          <w:b/>
          <w:sz w:val="20"/>
        </w:rPr>
        <w:t xml:space="preserve"> Infringement Report </w:t>
      </w:r>
      <w:r>
        <w:rPr>
          <w:rFonts w:ascii="Arial" w:hAnsi="Arial"/>
          <w:b/>
          <w:sz w:val="20"/>
        </w:rPr>
        <w:t>(</w:t>
      </w:r>
      <w:proofErr w:type="spellStart"/>
      <w:r>
        <w:rPr>
          <w:rFonts w:ascii="Arial" w:hAnsi="Arial"/>
          <w:b/>
          <w:sz w:val="20"/>
        </w:rPr>
        <w:t>inc</w:t>
      </w:r>
      <w:proofErr w:type="spellEnd"/>
      <w:r>
        <w:rPr>
          <w:rFonts w:ascii="Arial" w:hAnsi="Arial"/>
          <w:b/>
          <w:sz w:val="20"/>
        </w:rPr>
        <w:t xml:space="preserve"> 2016 update)</w:t>
      </w:r>
    </w:p>
    <w:p w14:paraId="4A0DAFE0" w14:textId="2942A72E" w:rsidR="00CB4C26" w:rsidRDefault="00DC0A86" w:rsidP="00CB4C26">
      <w:pPr>
        <w:pStyle w:val="ListNumber"/>
        <w:numPr>
          <w:ilvl w:val="0"/>
          <w:numId w:val="0"/>
        </w:numPr>
        <w:ind w:left="360"/>
        <w:rPr>
          <w:rFonts w:ascii="Arial" w:hAnsi="Arial"/>
          <w:sz w:val="20"/>
        </w:rPr>
      </w:pPr>
      <w:r>
        <w:rPr>
          <w:rFonts w:ascii="Arial" w:hAnsi="Arial"/>
          <w:sz w:val="20"/>
        </w:rPr>
        <w:t>The 2016 Infringement report had been approved by the Board and was published at the end of December on the website. There are links at the bottom of the home page, the IWG pages and published reports page.  This is the direct link.</w:t>
      </w:r>
    </w:p>
    <w:p w14:paraId="3FCBC7E7" w14:textId="52B9496C" w:rsidR="00DC0A86" w:rsidRDefault="00DC0A86" w:rsidP="00CB4C26">
      <w:pPr>
        <w:pStyle w:val="ListNumber"/>
        <w:numPr>
          <w:ilvl w:val="0"/>
          <w:numId w:val="0"/>
        </w:numPr>
        <w:ind w:left="360"/>
        <w:rPr>
          <w:rFonts w:ascii="Arial" w:hAnsi="Arial"/>
          <w:sz w:val="20"/>
        </w:rPr>
      </w:pPr>
      <w:hyperlink r:id="rId7" w:history="1">
        <w:r w:rsidRPr="002A442E">
          <w:rPr>
            <w:rStyle w:val="Hyperlink"/>
            <w:rFonts w:ascii="Arial" w:hAnsi="Arial"/>
            <w:sz w:val="20"/>
          </w:rPr>
          <w:t>http://www.ukopa.co.uk/wp-content/uploads/2017/12/UKOPA_17_001-2016-Report-for-UKOPA-Infringement-database.pdf</w:t>
        </w:r>
      </w:hyperlink>
    </w:p>
    <w:p w14:paraId="1BBD2F4F" w14:textId="77777777" w:rsidR="00DC0A86" w:rsidRDefault="00DC0A86" w:rsidP="00CB4C26">
      <w:pPr>
        <w:pStyle w:val="ListNumber"/>
        <w:numPr>
          <w:ilvl w:val="0"/>
          <w:numId w:val="0"/>
        </w:numPr>
        <w:ind w:left="360"/>
        <w:rPr>
          <w:rFonts w:ascii="Arial" w:hAnsi="Arial"/>
          <w:sz w:val="20"/>
        </w:rPr>
      </w:pPr>
    </w:p>
    <w:p w14:paraId="7D144C40" w14:textId="035B5972" w:rsidR="00DC0A86" w:rsidRDefault="00DC0A86" w:rsidP="00CB4C26">
      <w:pPr>
        <w:pStyle w:val="ListNumber"/>
        <w:numPr>
          <w:ilvl w:val="0"/>
          <w:numId w:val="0"/>
        </w:numPr>
        <w:ind w:left="360"/>
        <w:rPr>
          <w:rFonts w:ascii="Arial" w:hAnsi="Arial"/>
          <w:sz w:val="20"/>
        </w:rPr>
      </w:pPr>
      <w:r>
        <w:rPr>
          <w:rFonts w:ascii="Arial" w:hAnsi="Arial"/>
          <w:sz w:val="20"/>
        </w:rPr>
        <w:t>It was already agreed that the 2017 should be submitted to NB by the end of March</w:t>
      </w:r>
      <w:r w:rsidR="00E05F7D">
        <w:rPr>
          <w:rFonts w:ascii="Arial" w:hAnsi="Arial"/>
          <w:sz w:val="20"/>
        </w:rPr>
        <w:t xml:space="preserve"> 2018</w:t>
      </w:r>
      <w:r>
        <w:rPr>
          <w:rFonts w:ascii="Arial" w:hAnsi="Arial"/>
          <w:sz w:val="20"/>
        </w:rPr>
        <w:t>.  NB pointed out that SGN (WG) needed a prize for being the first company to submit their 2017 infringement data.</w:t>
      </w:r>
    </w:p>
    <w:p w14:paraId="6A1F5030" w14:textId="77777777" w:rsidR="00E70EC5" w:rsidRDefault="00E70EC5" w:rsidP="00CB4C26">
      <w:pPr>
        <w:pStyle w:val="ListNumber"/>
        <w:numPr>
          <w:ilvl w:val="0"/>
          <w:numId w:val="0"/>
        </w:numPr>
        <w:ind w:left="360"/>
        <w:rPr>
          <w:rFonts w:ascii="Arial" w:hAnsi="Arial"/>
          <w:sz w:val="20"/>
        </w:rPr>
      </w:pPr>
    </w:p>
    <w:p w14:paraId="59548928" w14:textId="77777777" w:rsidR="00D063E0" w:rsidRDefault="00E70EC5" w:rsidP="00E70EC5">
      <w:pPr>
        <w:pStyle w:val="ListNumber"/>
        <w:numPr>
          <w:ilvl w:val="0"/>
          <w:numId w:val="0"/>
        </w:numPr>
        <w:ind w:left="360"/>
        <w:rPr>
          <w:rFonts w:ascii="Arial" w:hAnsi="Arial" w:cs="Arial"/>
          <w:b/>
          <w:caps/>
          <w:sz w:val="20"/>
        </w:rPr>
      </w:pPr>
      <w:r>
        <w:rPr>
          <w:rFonts w:ascii="Arial" w:hAnsi="Arial"/>
          <w:sz w:val="20"/>
        </w:rPr>
        <w:t>A spreadsheet containing the outline data requirements had been prepared by NB and circulated with the agenda. An overview of how gas data should be sorted, had also been prepared and GR was commenting on this.  Both documents, IWG-18-04; Process for Gas Data Cleansing and IWG-18-05; Annual Report Minimum Requirements are to be circulated with these minutes.</w:t>
      </w:r>
      <w:r>
        <w:rPr>
          <w:rFonts w:ascii="Arial" w:hAnsi="Arial" w:cs="Arial"/>
          <w:b/>
          <w:caps/>
          <w:sz w:val="20"/>
        </w:rPr>
        <w:tab/>
      </w:r>
    </w:p>
    <w:p w14:paraId="366EBE03" w14:textId="3F14563E" w:rsidR="00D063E0" w:rsidRDefault="00D063E0" w:rsidP="00E70EC5">
      <w:pPr>
        <w:pStyle w:val="ListNumber"/>
        <w:numPr>
          <w:ilvl w:val="0"/>
          <w:numId w:val="0"/>
        </w:numPr>
        <w:ind w:left="360"/>
        <w:rPr>
          <w:rFonts w:ascii="Arial" w:hAnsi="Arial"/>
          <w:sz w:val="20"/>
        </w:rPr>
      </w:pPr>
      <w:r>
        <w:rPr>
          <w:rFonts w:ascii="Arial" w:hAnsi="Arial"/>
          <w:sz w:val="20"/>
        </w:rPr>
        <w:lastRenderedPageBreak/>
        <w:t xml:space="preserve">JB asked if there was a way to get a figure of number of infringements per kilometre.  There was </w:t>
      </w:r>
      <w:r w:rsidR="00AD608C">
        <w:rPr>
          <w:rFonts w:ascii="Arial" w:hAnsi="Arial"/>
          <w:sz w:val="20"/>
        </w:rPr>
        <w:t>a discussion</w:t>
      </w:r>
      <w:r>
        <w:rPr>
          <w:rFonts w:ascii="Arial" w:hAnsi="Arial"/>
          <w:sz w:val="20"/>
        </w:rPr>
        <w:t xml:space="preserve"> around the table that this could be possible, but the benefit was questioned given the slightly different ways in which companies record the data.  This however is a possibility to be included in the 2017 Annual Report. </w:t>
      </w:r>
    </w:p>
    <w:p w14:paraId="0DE3A8B4" w14:textId="77777777" w:rsidR="00D063E0" w:rsidRDefault="00D063E0" w:rsidP="00E70EC5">
      <w:pPr>
        <w:pStyle w:val="ListNumber"/>
        <w:numPr>
          <w:ilvl w:val="0"/>
          <w:numId w:val="0"/>
        </w:numPr>
        <w:ind w:left="360"/>
        <w:rPr>
          <w:rFonts w:ascii="Arial" w:hAnsi="Arial"/>
          <w:sz w:val="20"/>
        </w:rPr>
      </w:pPr>
    </w:p>
    <w:p w14:paraId="71CBCCFE" w14:textId="4EF663E5" w:rsidR="00D063E0" w:rsidRDefault="00D063E0" w:rsidP="00E70EC5">
      <w:pPr>
        <w:pStyle w:val="ListNumber"/>
        <w:numPr>
          <w:ilvl w:val="0"/>
          <w:numId w:val="0"/>
        </w:numPr>
        <w:ind w:left="360"/>
        <w:rPr>
          <w:rFonts w:ascii="Arial" w:hAnsi="Arial"/>
          <w:sz w:val="20"/>
        </w:rPr>
      </w:pPr>
      <w:r>
        <w:rPr>
          <w:rFonts w:ascii="Arial" w:hAnsi="Arial"/>
          <w:sz w:val="20"/>
        </w:rPr>
        <w:t xml:space="preserve">KL queried why the NG data is not provided via </w:t>
      </w:r>
      <w:proofErr w:type="spellStart"/>
      <w:r>
        <w:rPr>
          <w:rFonts w:ascii="Arial" w:hAnsi="Arial"/>
          <w:sz w:val="20"/>
        </w:rPr>
        <w:t>Linewatch</w:t>
      </w:r>
      <w:proofErr w:type="spellEnd"/>
      <w:r>
        <w:rPr>
          <w:rFonts w:ascii="Arial" w:hAnsi="Arial"/>
          <w:sz w:val="20"/>
        </w:rPr>
        <w:t xml:space="preserve"> given that they are members of that organisation.  Outside of the meeting it was confirmed by </w:t>
      </w:r>
      <w:proofErr w:type="spellStart"/>
      <w:r>
        <w:rPr>
          <w:rFonts w:ascii="Arial" w:hAnsi="Arial"/>
          <w:sz w:val="20"/>
        </w:rPr>
        <w:t>Linewatch</w:t>
      </w:r>
      <w:proofErr w:type="spellEnd"/>
      <w:r>
        <w:rPr>
          <w:rFonts w:ascii="Arial" w:hAnsi="Arial"/>
          <w:sz w:val="20"/>
        </w:rPr>
        <w:t xml:space="preserve">, that although NG are members, NG have chosen not to submit their infringement data via the </w:t>
      </w:r>
      <w:proofErr w:type="spellStart"/>
      <w:r>
        <w:rPr>
          <w:rFonts w:ascii="Arial" w:hAnsi="Arial"/>
          <w:sz w:val="20"/>
        </w:rPr>
        <w:t>Linewatch</w:t>
      </w:r>
      <w:proofErr w:type="spellEnd"/>
      <w:r>
        <w:rPr>
          <w:rFonts w:ascii="Arial" w:hAnsi="Arial"/>
          <w:sz w:val="20"/>
        </w:rPr>
        <w:t xml:space="preserve"> database and as such will need to continue to submit separately – as per other non-</w:t>
      </w:r>
      <w:proofErr w:type="spellStart"/>
      <w:r>
        <w:rPr>
          <w:rFonts w:ascii="Arial" w:hAnsi="Arial"/>
          <w:sz w:val="20"/>
        </w:rPr>
        <w:t>Linewatch</w:t>
      </w:r>
      <w:proofErr w:type="spellEnd"/>
      <w:r>
        <w:rPr>
          <w:rFonts w:ascii="Arial" w:hAnsi="Arial"/>
          <w:sz w:val="20"/>
        </w:rPr>
        <w:t xml:space="preserve"> members.</w:t>
      </w:r>
    </w:p>
    <w:p w14:paraId="26D4DB86" w14:textId="77777777" w:rsidR="00D063E0" w:rsidRDefault="00D063E0" w:rsidP="00E70EC5">
      <w:pPr>
        <w:pStyle w:val="ListNumber"/>
        <w:numPr>
          <w:ilvl w:val="0"/>
          <w:numId w:val="0"/>
        </w:numPr>
        <w:ind w:left="360"/>
        <w:rPr>
          <w:rFonts w:ascii="Arial" w:hAnsi="Arial"/>
          <w:sz w:val="20"/>
        </w:rPr>
      </w:pPr>
    </w:p>
    <w:p w14:paraId="2A9759D9" w14:textId="661CE9C1" w:rsidR="00D063E0" w:rsidRDefault="00D063E0" w:rsidP="00E70EC5">
      <w:pPr>
        <w:pStyle w:val="ListNumber"/>
        <w:numPr>
          <w:ilvl w:val="0"/>
          <w:numId w:val="0"/>
        </w:numPr>
        <w:ind w:left="360"/>
        <w:rPr>
          <w:rFonts w:ascii="Arial" w:hAnsi="Arial"/>
          <w:sz w:val="20"/>
        </w:rPr>
      </w:pPr>
      <w:r>
        <w:rPr>
          <w:rFonts w:ascii="Arial" w:hAnsi="Arial"/>
          <w:sz w:val="20"/>
        </w:rPr>
        <w:t xml:space="preserve">It was agreed that if </w:t>
      </w:r>
      <w:proofErr w:type="gramStart"/>
      <w:r>
        <w:rPr>
          <w:rFonts w:ascii="Arial" w:hAnsi="Arial"/>
          <w:sz w:val="20"/>
        </w:rPr>
        <w:t>all of</w:t>
      </w:r>
      <w:proofErr w:type="gramEnd"/>
      <w:r>
        <w:rPr>
          <w:rFonts w:ascii="Arial" w:hAnsi="Arial"/>
          <w:sz w:val="20"/>
        </w:rPr>
        <w:t xml:space="preserve"> the infringement data is submitted as per the end March 2018 deadline, then a draft report should be prepared by NB for discussion at the next IWG meeting on 15</w:t>
      </w:r>
      <w:r w:rsidRPr="00D063E0">
        <w:rPr>
          <w:rFonts w:ascii="Arial" w:hAnsi="Arial"/>
          <w:sz w:val="20"/>
          <w:vertAlign w:val="superscript"/>
        </w:rPr>
        <w:t>th</w:t>
      </w:r>
      <w:r>
        <w:rPr>
          <w:rFonts w:ascii="Arial" w:hAnsi="Arial"/>
          <w:sz w:val="20"/>
        </w:rPr>
        <w:t xml:space="preserve"> May</w:t>
      </w:r>
      <w:r w:rsidR="00F5601C">
        <w:rPr>
          <w:rFonts w:ascii="Arial" w:hAnsi="Arial"/>
          <w:sz w:val="20"/>
        </w:rPr>
        <w:t xml:space="preserve"> 2018.</w:t>
      </w:r>
    </w:p>
    <w:p w14:paraId="2F2086E4" w14:textId="77777777" w:rsidR="00D063E0" w:rsidRDefault="00D063E0" w:rsidP="00E70EC5">
      <w:pPr>
        <w:pStyle w:val="ListNumber"/>
        <w:numPr>
          <w:ilvl w:val="0"/>
          <w:numId w:val="0"/>
        </w:numPr>
        <w:ind w:left="360"/>
        <w:rPr>
          <w:rFonts w:ascii="Arial" w:hAnsi="Arial" w:cs="Arial"/>
          <w:b/>
          <w:caps/>
          <w:sz w:val="20"/>
        </w:rPr>
      </w:pPr>
    </w:p>
    <w:p w14:paraId="44219AA8" w14:textId="1B1EADC8" w:rsidR="008875A0" w:rsidRPr="00E70EC5" w:rsidRDefault="00E70EC5" w:rsidP="00E70EC5">
      <w:pPr>
        <w:pStyle w:val="ListNumber"/>
        <w:numPr>
          <w:ilvl w:val="0"/>
          <w:numId w:val="0"/>
        </w:numPr>
        <w:ind w:left="360"/>
        <w:rPr>
          <w:rFonts w:ascii="Arial" w:hAnsi="Arial"/>
          <w:sz w:val="20"/>
        </w:rPr>
      </w:pPr>
      <w:r>
        <w:rPr>
          <w:rFonts w:ascii="Arial" w:hAnsi="Arial" w:cs="Arial"/>
          <w:b/>
          <w:caps/>
          <w:sz w:val="20"/>
        </w:rPr>
        <w:tab/>
      </w:r>
    </w:p>
    <w:p w14:paraId="3A3743D8" w14:textId="70639AF6" w:rsidR="00276DDD" w:rsidRPr="00941497" w:rsidRDefault="00E70EC5" w:rsidP="00941497">
      <w:pPr>
        <w:pStyle w:val="ListNumber"/>
        <w:numPr>
          <w:ilvl w:val="0"/>
          <w:numId w:val="0"/>
        </w:numPr>
        <w:ind w:left="360" w:hanging="360"/>
        <w:rPr>
          <w:rFonts w:ascii="Arial" w:hAnsi="Arial" w:cs="Arial"/>
          <w:b/>
          <w:caps/>
          <w:sz w:val="20"/>
        </w:rPr>
      </w:pPr>
      <w:r>
        <w:rPr>
          <w:rFonts w:ascii="Arial" w:hAnsi="Arial" w:cs="Arial"/>
          <w:b/>
          <w:caps/>
          <w:sz w:val="20"/>
        </w:rPr>
        <w:t>4</w:t>
      </w:r>
      <w:r w:rsidR="008875A0">
        <w:rPr>
          <w:rFonts w:ascii="Arial" w:hAnsi="Arial" w:cs="Arial"/>
          <w:b/>
          <w:caps/>
          <w:sz w:val="20"/>
        </w:rPr>
        <w:t>.</w:t>
      </w:r>
      <w:r w:rsidR="008875A0">
        <w:rPr>
          <w:rFonts w:ascii="Arial" w:hAnsi="Arial" w:cs="Arial"/>
          <w:b/>
          <w:caps/>
          <w:sz w:val="20"/>
        </w:rPr>
        <w:tab/>
      </w:r>
      <w:r w:rsidR="00276DDD" w:rsidRPr="00FA239E">
        <w:rPr>
          <w:rFonts w:ascii="Arial" w:hAnsi="Arial" w:cs="Arial"/>
          <w:b/>
          <w:bCs/>
          <w:sz w:val="20"/>
          <w:szCs w:val="20"/>
        </w:rPr>
        <w:t>G</w:t>
      </w:r>
      <w:r w:rsidR="00FA239E" w:rsidRPr="00FA239E">
        <w:rPr>
          <w:rFonts w:ascii="Arial" w:hAnsi="Arial" w:cs="Arial"/>
          <w:b/>
          <w:bCs/>
          <w:sz w:val="20"/>
          <w:szCs w:val="20"/>
        </w:rPr>
        <w:t>ood</w:t>
      </w:r>
      <w:r w:rsidR="00FA239E">
        <w:rPr>
          <w:rFonts w:ascii="Arial" w:hAnsi="Arial" w:cs="Arial"/>
          <w:b/>
          <w:bCs/>
          <w:sz w:val="20"/>
          <w:szCs w:val="20"/>
        </w:rPr>
        <w:t xml:space="preserve"> Practice G</w:t>
      </w:r>
      <w:r w:rsidR="00276DDD" w:rsidRPr="00FA239E">
        <w:rPr>
          <w:rFonts w:ascii="Arial" w:hAnsi="Arial" w:cs="Arial"/>
          <w:b/>
          <w:bCs/>
          <w:sz w:val="20"/>
          <w:szCs w:val="20"/>
        </w:rPr>
        <w:t xml:space="preserve">uides / </w:t>
      </w:r>
      <w:r w:rsidR="00FA239E">
        <w:rPr>
          <w:rFonts w:ascii="Arial" w:hAnsi="Arial" w:cs="Arial"/>
          <w:b/>
          <w:bCs/>
          <w:sz w:val="20"/>
          <w:szCs w:val="20"/>
        </w:rPr>
        <w:t>IWG Documents for U</w:t>
      </w:r>
      <w:r w:rsidR="00276DDD" w:rsidRPr="00FA239E">
        <w:rPr>
          <w:rFonts w:ascii="Arial" w:hAnsi="Arial" w:cs="Arial"/>
          <w:b/>
          <w:bCs/>
          <w:sz w:val="20"/>
          <w:szCs w:val="20"/>
        </w:rPr>
        <w:t>pdate</w:t>
      </w:r>
    </w:p>
    <w:p w14:paraId="5E97DFE2" w14:textId="77777777" w:rsidR="00A22150" w:rsidRDefault="00A22150" w:rsidP="00B57CC2">
      <w:pPr>
        <w:pStyle w:val="ListNumber"/>
        <w:numPr>
          <w:ilvl w:val="0"/>
          <w:numId w:val="0"/>
        </w:numPr>
        <w:rPr>
          <w:rFonts w:ascii="Arial" w:hAnsi="Arial" w:cs="Arial"/>
          <w:sz w:val="20"/>
          <w:szCs w:val="20"/>
        </w:rPr>
      </w:pPr>
    </w:p>
    <w:p w14:paraId="2F79EAE5" w14:textId="5DAEE196" w:rsidR="00A22150" w:rsidRDefault="00B57CC2" w:rsidP="00416C08">
      <w:pPr>
        <w:pStyle w:val="ListNumber"/>
        <w:numPr>
          <w:ilvl w:val="0"/>
          <w:numId w:val="0"/>
        </w:numPr>
        <w:ind w:left="360"/>
        <w:rPr>
          <w:rFonts w:ascii="Arial" w:hAnsi="Arial" w:cs="Arial"/>
          <w:sz w:val="20"/>
          <w:szCs w:val="20"/>
        </w:rPr>
      </w:pPr>
      <w:r>
        <w:rPr>
          <w:rFonts w:ascii="Arial" w:hAnsi="Arial" w:cs="Arial"/>
          <w:sz w:val="20"/>
          <w:szCs w:val="20"/>
        </w:rPr>
        <w:t>a</w:t>
      </w:r>
      <w:r w:rsidR="00015D0E">
        <w:rPr>
          <w:rFonts w:ascii="Arial" w:hAnsi="Arial" w:cs="Arial"/>
          <w:sz w:val="20"/>
          <w:szCs w:val="20"/>
        </w:rPr>
        <w:t xml:space="preserve">) Develop GPG for Local Authority Planners – </w:t>
      </w:r>
    </w:p>
    <w:p w14:paraId="04BDEEA3" w14:textId="6EB729AE" w:rsidR="00680C73" w:rsidRDefault="00F5601C" w:rsidP="00680C73">
      <w:pPr>
        <w:pStyle w:val="ListNumber"/>
        <w:numPr>
          <w:ilvl w:val="0"/>
          <w:numId w:val="0"/>
        </w:numPr>
        <w:ind w:left="360"/>
        <w:rPr>
          <w:rFonts w:ascii="Arial" w:hAnsi="Arial" w:cs="Arial"/>
          <w:sz w:val="20"/>
          <w:szCs w:val="20"/>
        </w:rPr>
      </w:pPr>
      <w:r>
        <w:rPr>
          <w:rFonts w:ascii="Arial" w:hAnsi="Arial" w:cs="Arial"/>
          <w:sz w:val="20"/>
          <w:szCs w:val="20"/>
        </w:rPr>
        <w:t xml:space="preserve">NB had circulated a ‘straw man’ as an initial discussion document to Martin Davy, Alan Meyer, Carl Sadler, Kam </w:t>
      </w:r>
      <w:proofErr w:type="spellStart"/>
      <w:r>
        <w:rPr>
          <w:rFonts w:ascii="Arial" w:hAnsi="Arial" w:cs="Arial"/>
          <w:sz w:val="20"/>
          <w:szCs w:val="20"/>
        </w:rPr>
        <w:t>Liddar</w:t>
      </w:r>
      <w:proofErr w:type="spellEnd"/>
      <w:r>
        <w:rPr>
          <w:rFonts w:ascii="Arial" w:hAnsi="Arial" w:cs="Arial"/>
          <w:sz w:val="20"/>
          <w:szCs w:val="20"/>
        </w:rPr>
        <w:t xml:space="preserve"> and Grant Rogers all of whom had shown interest, or offered to find someone in their organisation, to be in the subgroup to develop this document.  CS had provided comments back, and outside of the meeting so had AM.  PT has since seen a copy of the initial draft and is working to bring the group together </w:t>
      </w:r>
      <w:proofErr w:type="gramStart"/>
      <w:r>
        <w:rPr>
          <w:rFonts w:ascii="Arial" w:hAnsi="Arial" w:cs="Arial"/>
          <w:sz w:val="20"/>
          <w:szCs w:val="20"/>
        </w:rPr>
        <w:t>in order to</w:t>
      </w:r>
      <w:proofErr w:type="gramEnd"/>
      <w:r>
        <w:rPr>
          <w:rFonts w:ascii="Arial" w:hAnsi="Arial" w:cs="Arial"/>
          <w:sz w:val="20"/>
          <w:szCs w:val="20"/>
        </w:rPr>
        <w:t xml:space="preserve"> get the document to the final draft stage –</w:t>
      </w:r>
      <w:r w:rsidR="00AD608C">
        <w:rPr>
          <w:rFonts w:ascii="Arial" w:hAnsi="Arial" w:cs="Arial"/>
          <w:sz w:val="20"/>
          <w:szCs w:val="20"/>
        </w:rPr>
        <w:t xml:space="preserve"> </w:t>
      </w:r>
      <w:r>
        <w:rPr>
          <w:rFonts w:ascii="Arial" w:hAnsi="Arial" w:cs="Arial"/>
          <w:sz w:val="20"/>
          <w:szCs w:val="20"/>
        </w:rPr>
        <w:t>to be ready for discussion at the next IWG meeting in May.</w:t>
      </w:r>
    </w:p>
    <w:p w14:paraId="56C56C2A" w14:textId="41010E12" w:rsidR="0004466D" w:rsidRPr="0004466D" w:rsidRDefault="0004466D" w:rsidP="0004466D">
      <w:pPr>
        <w:pStyle w:val="ListNumber"/>
        <w:numPr>
          <w:ilvl w:val="0"/>
          <w:numId w:val="0"/>
        </w:numPr>
        <w:ind w:left="360"/>
        <w:rPr>
          <w:rFonts w:ascii="Arial" w:hAnsi="Arial" w:cs="Arial"/>
          <w:b/>
          <w:sz w:val="20"/>
          <w:szCs w:val="20"/>
        </w:rPr>
      </w:pPr>
      <w:r>
        <w:rPr>
          <w:rFonts w:ascii="Arial" w:hAnsi="Arial" w:cs="Arial"/>
          <w:b/>
          <w:sz w:val="20"/>
          <w:szCs w:val="20"/>
        </w:rPr>
        <w:t>Action 37.4.1</w:t>
      </w:r>
      <w:r w:rsidRPr="0004466D">
        <w:rPr>
          <w:rFonts w:ascii="Arial" w:hAnsi="Arial" w:cs="Arial"/>
          <w:b/>
          <w:sz w:val="20"/>
          <w:szCs w:val="20"/>
        </w:rPr>
        <w:t xml:space="preserve"> – Sub-group to develop final draft for circulation</w:t>
      </w:r>
    </w:p>
    <w:p w14:paraId="21E7DAE6" w14:textId="77777777" w:rsidR="0004466D" w:rsidRPr="00F5601C" w:rsidRDefault="0004466D" w:rsidP="00680C73">
      <w:pPr>
        <w:pStyle w:val="ListNumber"/>
        <w:numPr>
          <w:ilvl w:val="0"/>
          <w:numId w:val="0"/>
        </w:numPr>
        <w:ind w:left="360"/>
        <w:rPr>
          <w:rFonts w:ascii="Arial" w:hAnsi="Arial" w:cs="Arial"/>
          <w:sz w:val="20"/>
          <w:szCs w:val="20"/>
        </w:rPr>
      </w:pPr>
    </w:p>
    <w:p w14:paraId="64EFDC0E" w14:textId="5DDC5E2B" w:rsidR="0003247E" w:rsidRDefault="00E03D22" w:rsidP="00416C08">
      <w:pPr>
        <w:pStyle w:val="ListNumber"/>
        <w:numPr>
          <w:ilvl w:val="0"/>
          <w:numId w:val="0"/>
        </w:numPr>
        <w:ind w:left="360"/>
        <w:rPr>
          <w:rFonts w:ascii="Arial" w:hAnsi="Arial" w:cs="Arial"/>
          <w:sz w:val="20"/>
          <w:szCs w:val="20"/>
        </w:rPr>
      </w:pPr>
      <w:r>
        <w:rPr>
          <w:rFonts w:ascii="Arial" w:hAnsi="Arial" w:cs="Arial"/>
          <w:sz w:val="20"/>
          <w:szCs w:val="20"/>
        </w:rPr>
        <w:t>b</w:t>
      </w:r>
      <w:r w:rsidR="0003247E">
        <w:rPr>
          <w:rFonts w:ascii="Arial" w:hAnsi="Arial" w:cs="Arial"/>
          <w:sz w:val="20"/>
          <w:szCs w:val="20"/>
        </w:rPr>
        <w:t xml:space="preserve">) </w:t>
      </w:r>
      <w:r w:rsidR="007F2582">
        <w:rPr>
          <w:rFonts w:ascii="Arial" w:hAnsi="Arial" w:cs="Arial"/>
          <w:sz w:val="20"/>
          <w:szCs w:val="20"/>
        </w:rPr>
        <w:t>Development of Working Near Pipelines Guide</w:t>
      </w:r>
    </w:p>
    <w:p w14:paraId="5AC2823A" w14:textId="693B6A5C" w:rsidR="00822D41" w:rsidRDefault="00AF4FD5" w:rsidP="00416C08">
      <w:pPr>
        <w:pStyle w:val="ListNumber"/>
        <w:numPr>
          <w:ilvl w:val="0"/>
          <w:numId w:val="0"/>
        </w:numPr>
        <w:ind w:left="360"/>
        <w:rPr>
          <w:rFonts w:ascii="Arial" w:hAnsi="Arial" w:cs="Arial"/>
          <w:sz w:val="20"/>
          <w:szCs w:val="20"/>
        </w:rPr>
      </w:pPr>
      <w:r>
        <w:rPr>
          <w:rFonts w:ascii="Arial" w:hAnsi="Arial" w:cs="Arial"/>
          <w:sz w:val="20"/>
          <w:szCs w:val="20"/>
        </w:rPr>
        <w:t xml:space="preserve">RB </w:t>
      </w:r>
      <w:r w:rsidR="00F5601C">
        <w:rPr>
          <w:rFonts w:ascii="Arial" w:hAnsi="Arial" w:cs="Arial"/>
          <w:sz w:val="20"/>
          <w:szCs w:val="20"/>
        </w:rPr>
        <w:t>sent NB the second draft of the report just prior to the meeting, and NB</w:t>
      </w:r>
      <w:r w:rsidR="00AD608C">
        <w:rPr>
          <w:rFonts w:ascii="Arial" w:hAnsi="Arial" w:cs="Arial"/>
          <w:sz w:val="20"/>
          <w:szCs w:val="20"/>
        </w:rPr>
        <w:t xml:space="preserve"> / KL</w:t>
      </w:r>
      <w:r w:rsidR="00F5601C">
        <w:rPr>
          <w:rFonts w:ascii="Arial" w:hAnsi="Arial" w:cs="Arial"/>
          <w:sz w:val="20"/>
          <w:szCs w:val="20"/>
        </w:rPr>
        <w:t xml:space="preserve"> presented at the meeting.  One of the points raised by RB was the fact that at the last meeting it was requested that the table of contacts be removed and a link to the UKOPA website replace it.  RBs concern was that the links to the various members</w:t>
      </w:r>
      <w:r w:rsidR="00822D41">
        <w:rPr>
          <w:rFonts w:ascii="Arial" w:hAnsi="Arial" w:cs="Arial"/>
          <w:sz w:val="20"/>
          <w:szCs w:val="20"/>
        </w:rPr>
        <w:t>’</w:t>
      </w:r>
      <w:r w:rsidR="00F5601C">
        <w:rPr>
          <w:rFonts w:ascii="Arial" w:hAnsi="Arial" w:cs="Arial"/>
          <w:sz w:val="20"/>
          <w:szCs w:val="20"/>
        </w:rPr>
        <w:t xml:space="preserve"> websites in some cases do not take people to a ‘pipeline specific’ page.</w:t>
      </w:r>
      <w:r w:rsidR="00AD608C">
        <w:rPr>
          <w:rFonts w:ascii="Arial" w:hAnsi="Arial" w:cs="Arial"/>
          <w:sz w:val="20"/>
          <w:szCs w:val="20"/>
        </w:rPr>
        <w:t xml:space="preserve"> Members are requested </w:t>
      </w:r>
      <w:proofErr w:type="gramStart"/>
      <w:r w:rsidR="00AD608C">
        <w:rPr>
          <w:rFonts w:ascii="Arial" w:hAnsi="Arial" w:cs="Arial"/>
          <w:sz w:val="20"/>
          <w:szCs w:val="20"/>
        </w:rPr>
        <w:t>take a look</w:t>
      </w:r>
      <w:proofErr w:type="gramEnd"/>
      <w:r w:rsidR="00AD608C">
        <w:rPr>
          <w:rFonts w:ascii="Arial" w:hAnsi="Arial" w:cs="Arial"/>
          <w:sz w:val="20"/>
          <w:szCs w:val="20"/>
        </w:rPr>
        <w:t xml:space="preserve"> at their companies link on the bottom of the UKOPA webpage (</w:t>
      </w:r>
      <w:hyperlink r:id="rId8" w:history="1">
        <w:r w:rsidR="00AD608C" w:rsidRPr="002A442E">
          <w:rPr>
            <w:rStyle w:val="Hyperlink"/>
            <w:rFonts w:ascii="Arial" w:hAnsi="Arial" w:cs="Arial"/>
            <w:sz w:val="20"/>
            <w:szCs w:val="20"/>
          </w:rPr>
          <w:t>www.ukopa.co.uk)</w:t>
        </w:r>
      </w:hyperlink>
      <w:r w:rsidR="00AD608C">
        <w:rPr>
          <w:rFonts w:ascii="Arial" w:hAnsi="Arial" w:cs="Arial"/>
          <w:sz w:val="20"/>
          <w:szCs w:val="20"/>
        </w:rPr>
        <w:t xml:space="preserve"> and if possible provide a link to pipeline</w:t>
      </w:r>
      <w:r w:rsidR="008A7D29">
        <w:rPr>
          <w:rFonts w:ascii="Arial" w:hAnsi="Arial" w:cs="Arial"/>
          <w:sz w:val="20"/>
          <w:szCs w:val="20"/>
        </w:rPr>
        <w:t xml:space="preserve"> / plant protection</w:t>
      </w:r>
      <w:r w:rsidR="00AD608C">
        <w:rPr>
          <w:rFonts w:ascii="Arial" w:hAnsi="Arial" w:cs="Arial"/>
          <w:sz w:val="20"/>
          <w:szCs w:val="20"/>
        </w:rPr>
        <w:t xml:space="preserve"> </w:t>
      </w:r>
      <w:r w:rsidR="008A7D29">
        <w:rPr>
          <w:rFonts w:ascii="Arial" w:hAnsi="Arial" w:cs="Arial"/>
          <w:sz w:val="20"/>
          <w:szCs w:val="20"/>
        </w:rPr>
        <w:t>page.</w:t>
      </w:r>
      <w:r w:rsidR="00FD1251">
        <w:rPr>
          <w:rFonts w:ascii="Arial" w:hAnsi="Arial" w:cs="Arial"/>
          <w:sz w:val="20"/>
          <w:szCs w:val="20"/>
        </w:rPr>
        <w:t xml:space="preserve"> </w:t>
      </w:r>
    </w:p>
    <w:p w14:paraId="14E44B2C" w14:textId="3D405D88" w:rsidR="008A7D29" w:rsidRDefault="008A7D29" w:rsidP="00416C08">
      <w:pPr>
        <w:pStyle w:val="ListNumber"/>
        <w:numPr>
          <w:ilvl w:val="0"/>
          <w:numId w:val="0"/>
        </w:numPr>
        <w:ind w:left="360"/>
        <w:rPr>
          <w:rFonts w:ascii="Arial" w:hAnsi="Arial" w:cs="Arial"/>
          <w:sz w:val="20"/>
          <w:szCs w:val="20"/>
        </w:rPr>
      </w:pPr>
      <w:r>
        <w:rPr>
          <w:rFonts w:ascii="Arial" w:hAnsi="Arial" w:cs="Arial"/>
          <w:b/>
          <w:sz w:val="20"/>
          <w:szCs w:val="20"/>
        </w:rPr>
        <w:t>Action 37.4.</w:t>
      </w:r>
      <w:r>
        <w:rPr>
          <w:rFonts w:ascii="Arial" w:hAnsi="Arial" w:cs="Arial"/>
          <w:b/>
          <w:sz w:val="20"/>
          <w:szCs w:val="20"/>
        </w:rPr>
        <w:t>2</w:t>
      </w:r>
      <w:r w:rsidRPr="0004466D">
        <w:rPr>
          <w:rFonts w:ascii="Arial" w:hAnsi="Arial" w:cs="Arial"/>
          <w:b/>
          <w:sz w:val="20"/>
          <w:szCs w:val="20"/>
        </w:rPr>
        <w:t xml:space="preserve"> – </w:t>
      </w:r>
      <w:r>
        <w:rPr>
          <w:rFonts w:ascii="Arial" w:hAnsi="Arial" w:cs="Arial"/>
          <w:b/>
          <w:sz w:val="20"/>
          <w:szCs w:val="20"/>
        </w:rPr>
        <w:t>All check website link</w:t>
      </w:r>
    </w:p>
    <w:p w14:paraId="257B3589" w14:textId="77777777" w:rsidR="00B12347" w:rsidRDefault="00B12347" w:rsidP="00416C08">
      <w:pPr>
        <w:pStyle w:val="ListNumber"/>
        <w:numPr>
          <w:ilvl w:val="0"/>
          <w:numId w:val="0"/>
        </w:numPr>
        <w:ind w:left="360"/>
        <w:rPr>
          <w:rFonts w:ascii="Arial" w:hAnsi="Arial" w:cs="Arial"/>
          <w:sz w:val="20"/>
          <w:szCs w:val="20"/>
        </w:rPr>
      </w:pPr>
    </w:p>
    <w:p w14:paraId="02C19D38" w14:textId="04C7841F" w:rsidR="00B12347" w:rsidRDefault="00B12347" w:rsidP="00416C08">
      <w:pPr>
        <w:pStyle w:val="ListNumber"/>
        <w:numPr>
          <w:ilvl w:val="0"/>
          <w:numId w:val="0"/>
        </w:numPr>
        <w:ind w:left="360"/>
        <w:rPr>
          <w:rFonts w:ascii="Arial" w:hAnsi="Arial" w:cs="Arial"/>
          <w:sz w:val="20"/>
          <w:szCs w:val="20"/>
        </w:rPr>
      </w:pPr>
      <w:r>
        <w:rPr>
          <w:rFonts w:ascii="Arial" w:hAnsi="Arial" w:cs="Arial"/>
          <w:sz w:val="20"/>
          <w:szCs w:val="20"/>
        </w:rPr>
        <w:t xml:space="preserve">SB raised the issue that prior to any work taking place </w:t>
      </w:r>
      <w:r w:rsidR="00466818">
        <w:rPr>
          <w:rFonts w:ascii="Arial" w:hAnsi="Arial" w:cs="Arial"/>
          <w:sz w:val="20"/>
          <w:szCs w:val="20"/>
        </w:rPr>
        <w:t xml:space="preserve">then including a link to members is fine, his concern was that in an </w:t>
      </w:r>
      <w:proofErr w:type="gramStart"/>
      <w:r w:rsidR="00466818">
        <w:rPr>
          <w:rFonts w:ascii="Arial" w:hAnsi="Arial" w:cs="Arial"/>
          <w:sz w:val="20"/>
          <w:szCs w:val="20"/>
        </w:rPr>
        <w:t>emergency situation</w:t>
      </w:r>
      <w:proofErr w:type="gramEnd"/>
      <w:r w:rsidR="00466818">
        <w:rPr>
          <w:rFonts w:ascii="Arial" w:hAnsi="Arial" w:cs="Arial"/>
          <w:sz w:val="20"/>
          <w:szCs w:val="20"/>
        </w:rPr>
        <w:t>, then the recommendation should be to find the closest marker post to where the emergency had taken place and call the number on the post.</w:t>
      </w:r>
    </w:p>
    <w:p w14:paraId="27BC7B00" w14:textId="77777777" w:rsidR="00466818" w:rsidRDefault="00466818" w:rsidP="00416C08">
      <w:pPr>
        <w:pStyle w:val="ListNumber"/>
        <w:numPr>
          <w:ilvl w:val="0"/>
          <w:numId w:val="0"/>
        </w:numPr>
        <w:ind w:left="360"/>
        <w:rPr>
          <w:rFonts w:ascii="Arial" w:hAnsi="Arial" w:cs="Arial"/>
          <w:sz w:val="20"/>
          <w:szCs w:val="20"/>
        </w:rPr>
      </w:pPr>
    </w:p>
    <w:p w14:paraId="752459EC" w14:textId="73E222E5" w:rsidR="00466818" w:rsidRDefault="00466818" w:rsidP="00416C08">
      <w:pPr>
        <w:pStyle w:val="ListNumber"/>
        <w:numPr>
          <w:ilvl w:val="0"/>
          <w:numId w:val="0"/>
        </w:numPr>
        <w:ind w:left="360"/>
        <w:rPr>
          <w:rFonts w:ascii="Arial" w:hAnsi="Arial" w:cs="Arial"/>
          <w:sz w:val="20"/>
          <w:szCs w:val="20"/>
        </w:rPr>
      </w:pPr>
      <w:r>
        <w:rPr>
          <w:rFonts w:ascii="Arial" w:hAnsi="Arial" w:cs="Arial"/>
          <w:sz w:val="20"/>
          <w:szCs w:val="20"/>
        </w:rPr>
        <w:t xml:space="preserve">It was agreed that the final draft of the document should prepared and circulate to the IWG prior to the next meeting in May.  Outside of the meeting, PT requested </w:t>
      </w:r>
      <w:r w:rsidR="0004466D">
        <w:rPr>
          <w:rFonts w:ascii="Arial" w:hAnsi="Arial" w:cs="Arial"/>
          <w:sz w:val="20"/>
          <w:szCs w:val="20"/>
        </w:rPr>
        <w:t xml:space="preserve">a small sub-group of Rob </w:t>
      </w:r>
      <w:proofErr w:type="spellStart"/>
      <w:r w:rsidR="0004466D">
        <w:rPr>
          <w:rFonts w:ascii="Arial" w:hAnsi="Arial" w:cs="Arial"/>
          <w:sz w:val="20"/>
          <w:szCs w:val="20"/>
        </w:rPr>
        <w:t>Bood</w:t>
      </w:r>
      <w:proofErr w:type="spellEnd"/>
      <w:r w:rsidR="0004466D">
        <w:rPr>
          <w:rFonts w:ascii="Arial" w:hAnsi="Arial" w:cs="Arial"/>
          <w:sz w:val="20"/>
          <w:szCs w:val="20"/>
        </w:rPr>
        <w:t xml:space="preserve">, Kenneth Burns, Geoff Glover, Daniel </w:t>
      </w:r>
      <w:proofErr w:type="spellStart"/>
      <w:r w:rsidR="0004466D">
        <w:rPr>
          <w:rFonts w:ascii="Arial" w:hAnsi="Arial" w:cs="Arial"/>
          <w:sz w:val="20"/>
          <w:szCs w:val="20"/>
        </w:rPr>
        <w:t>Ingham</w:t>
      </w:r>
      <w:proofErr w:type="spellEnd"/>
      <w:r w:rsidR="0004466D">
        <w:rPr>
          <w:rFonts w:ascii="Arial" w:hAnsi="Arial" w:cs="Arial"/>
          <w:sz w:val="20"/>
          <w:szCs w:val="20"/>
        </w:rPr>
        <w:t xml:space="preserve"> and himself get together to develop the final draft.</w:t>
      </w:r>
    </w:p>
    <w:p w14:paraId="26856C81" w14:textId="60B2DDDF" w:rsidR="00C47993" w:rsidRDefault="0004466D" w:rsidP="0004466D">
      <w:pPr>
        <w:pStyle w:val="ListNumber"/>
        <w:numPr>
          <w:ilvl w:val="0"/>
          <w:numId w:val="0"/>
        </w:numPr>
        <w:ind w:left="360"/>
        <w:rPr>
          <w:rFonts w:ascii="Arial" w:hAnsi="Arial" w:cs="Arial"/>
          <w:b/>
          <w:sz w:val="20"/>
          <w:szCs w:val="20"/>
        </w:rPr>
      </w:pPr>
      <w:r w:rsidRPr="0004466D">
        <w:rPr>
          <w:rFonts w:ascii="Arial" w:hAnsi="Arial" w:cs="Arial"/>
          <w:b/>
          <w:sz w:val="20"/>
          <w:szCs w:val="20"/>
        </w:rPr>
        <w:t>Action 37.4.</w:t>
      </w:r>
      <w:r w:rsidR="008A7D29">
        <w:rPr>
          <w:rFonts w:ascii="Arial" w:hAnsi="Arial" w:cs="Arial"/>
          <w:b/>
          <w:sz w:val="20"/>
          <w:szCs w:val="20"/>
        </w:rPr>
        <w:t>3</w:t>
      </w:r>
      <w:r w:rsidRPr="0004466D">
        <w:rPr>
          <w:rFonts w:ascii="Arial" w:hAnsi="Arial" w:cs="Arial"/>
          <w:b/>
          <w:sz w:val="20"/>
          <w:szCs w:val="20"/>
        </w:rPr>
        <w:t xml:space="preserve"> – Sub-group to develop final draft for circulation</w:t>
      </w:r>
    </w:p>
    <w:p w14:paraId="6CD870D7" w14:textId="77777777" w:rsidR="0004466D" w:rsidRDefault="0004466D" w:rsidP="0004466D">
      <w:pPr>
        <w:pStyle w:val="ListNumber"/>
        <w:numPr>
          <w:ilvl w:val="0"/>
          <w:numId w:val="0"/>
        </w:numPr>
        <w:ind w:left="360"/>
        <w:rPr>
          <w:rFonts w:ascii="Arial" w:hAnsi="Arial" w:cs="Arial"/>
          <w:b/>
          <w:sz w:val="20"/>
          <w:szCs w:val="20"/>
        </w:rPr>
      </w:pPr>
    </w:p>
    <w:p w14:paraId="67B02662" w14:textId="21E6EA27" w:rsidR="003354E8" w:rsidRDefault="003354E8" w:rsidP="0004466D">
      <w:pPr>
        <w:pStyle w:val="ListNumber"/>
        <w:numPr>
          <w:ilvl w:val="0"/>
          <w:numId w:val="0"/>
        </w:numPr>
        <w:ind w:left="360"/>
        <w:rPr>
          <w:rFonts w:ascii="Arial" w:hAnsi="Arial" w:cs="Arial"/>
          <w:sz w:val="20"/>
          <w:szCs w:val="20"/>
        </w:rPr>
      </w:pPr>
      <w:r>
        <w:rPr>
          <w:rFonts w:ascii="Arial" w:hAnsi="Arial" w:cs="Arial"/>
          <w:sz w:val="20"/>
          <w:szCs w:val="20"/>
        </w:rPr>
        <w:t>GR/NB provided KP with an overview of where the scope for this document had come from with the basis being an HSE Agricultural Information Sheet No8 – Working Safely Near Overhead Electricity Power Lines.  The suggestion had been made that the UK</w:t>
      </w:r>
      <w:r w:rsidR="003D466E">
        <w:rPr>
          <w:rFonts w:ascii="Arial" w:hAnsi="Arial" w:cs="Arial"/>
          <w:sz w:val="20"/>
          <w:szCs w:val="20"/>
        </w:rPr>
        <w:t xml:space="preserve">OPA prepare a guidance document that might eventually be adopted by HSE, if it fitted with their strategy. </w:t>
      </w:r>
      <w:r>
        <w:rPr>
          <w:rFonts w:ascii="Arial" w:hAnsi="Arial" w:cs="Arial"/>
          <w:sz w:val="20"/>
          <w:szCs w:val="20"/>
        </w:rPr>
        <w:t xml:space="preserve"> KP offered to find the new contact within the HSE department and let PT know for future reference.</w:t>
      </w:r>
    </w:p>
    <w:p w14:paraId="1C1D5FA4" w14:textId="1D43330D" w:rsidR="00A013FA" w:rsidRDefault="003354E8" w:rsidP="0004466D">
      <w:pPr>
        <w:pStyle w:val="ListNumber"/>
        <w:numPr>
          <w:ilvl w:val="0"/>
          <w:numId w:val="0"/>
        </w:numPr>
        <w:ind w:left="360"/>
        <w:rPr>
          <w:rFonts w:ascii="Arial" w:hAnsi="Arial" w:cs="Arial"/>
          <w:sz w:val="20"/>
          <w:szCs w:val="20"/>
        </w:rPr>
      </w:pPr>
      <w:r>
        <w:rPr>
          <w:rFonts w:ascii="Arial" w:hAnsi="Arial" w:cs="Arial"/>
          <w:sz w:val="20"/>
          <w:szCs w:val="20"/>
        </w:rPr>
        <w:t xml:space="preserve">Outside of the meeting, KP feedback details of the contact, who did not currently foresee the department   </w:t>
      </w:r>
      <w:r w:rsidR="003D466E">
        <w:rPr>
          <w:rFonts w:ascii="Arial" w:hAnsi="Arial" w:cs="Arial"/>
          <w:sz w:val="20"/>
          <w:szCs w:val="20"/>
        </w:rPr>
        <w:t xml:space="preserve">taking on such a document, but he did </w:t>
      </w:r>
      <w:r w:rsidR="001D7D66">
        <w:rPr>
          <w:rFonts w:ascii="Arial" w:hAnsi="Arial" w:cs="Arial"/>
          <w:sz w:val="20"/>
          <w:szCs w:val="20"/>
        </w:rPr>
        <w:t>suggest</w:t>
      </w:r>
      <w:r>
        <w:rPr>
          <w:rFonts w:ascii="Arial" w:hAnsi="Arial" w:cs="Arial"/>
          <w:sz w:val="20"/>
          <w:szCs w:val="20"/>
        </w:rPr>
        <w:t xml:space="preserve"> that the IWG</w:t>
      </w:r>
      <w:r w:rsidR="003D466E">
        <w:rPr>
          <w:rFonts w:ascii="Arial" w:hAnsi="Arial" w:cs="Arial"/>
          <w:sz w:val="20"/>
          <w:szCs w:val="20"/>
        </w:rPr>
        <w:t xml:space="preserve"> contact </w:t>
      </w:r>
      <w:r w:rsidR="00A013FA">
        <w:rPr>
          <w:rFonts w:ascii="Arial" w:hAnsi="Arial" w:cs="Arial"/>
          <w:sz w:val="20"/>
          <w:szCs w:val="20"/>
        </w:rPr>
        <w:t>Farm Safety Partnership (Via NFU) who may be interested.</w:t>
      </w:r>
    </w:p>
    <w:p w14:paraId="12E0E92A" w14:textId="234DAD26" w:rsidR="003354E8" w:rsidRPr="003354E8" w:rsidRDefault="00A013FA" w:rsidP="0004466D">
      <w:pPr>
        <w:pStyle w:val="ListNumber"/>
        <w:numPr>
          <w:ilvl w:val="0"/>
          <w:numId w:val="0"/>
        </w:numPr>
        <w:ind w:left="360"/>
        <w:rPr>
          <w:rFonts w:ascii="Arial" w:hAnsi="Arial" w:cs="Arial"/>
          <w:sz w:val="20"/>
          <w:szCs w:val="20"/>
        </w:rPr>
      </w:pPr>
      <w:r>
        <w:rPr>
          <w:rFonts w:ascii="Arial" w:hAnsi="Arial" w:cs="Arial"/>
          <w:sz w:val="20"/>
          <w:szCs w:val="20"/>
        </w:rPr>
        <w:t>PT actioned NB with following this contact up</w:t>
      </w:r>
      <w:r w:rsidR="003354E8">
        <w:rPr>
          <w:rFonts w:ascii="Arial" w:hAnsi="Arial" w:cs="Arial"/>
          <w:sz w:val="20"/>
          <w:szCs w:val="20"/>
        </w:rPr>
        <w:t xml:space="preserve"> </w:t>
      </w:r>
    </w:p>
    <w:p w14:paraId="16C95B1C" w14:textId="39614B31" w:rsidR="003354E8" w:rsidRDefault="00A013FA" w:rsidP="0004466D">
      <w:pPr>
        <w:pStyle w:val="ListNumber"/>
        <w:numPr>
          <w:ilvl w:val="0"/>
          <w:numId w:val="0"/>
        </w:numPr>
        <w:ind w:left="360"/>
        <w:rPr>
          <w:rFonts w:ascii="Arial" w:hAnsi="Arial" w:cs="Arial"/>
          <w:b/>
          <w:sz w:val="20"/>
          <w:szCs w:val="20"/>
        </w:rPr>
      </w:pPr>
      <w:r>
        <w:rPr>
          <w:rFonts w:ascii="Arial" w:hAnsi="Arial" w:cs="Arial"/>
          <w:b/>
          <w:sz w:val="20"/>
          <w:szCs w:val="20"/>
        </w:rPr>
        <w:t>Action 37.4.</w:t>
      </w:r>
      <w:r w:rsidR="008A7D29">
        <w:rPr>
          <w:rFonts w:ascii="Arial" w:hAnsi="Arial" w:cs="Arial"/>
          <w:b/>
          <w:sz w:val="20"/>
          <w:szCs w:val="20"/>
        </w:rPr>
        <w:t>4</w:t>
      </w:r>
      <w:r w:rsidRPr="0004466D">
        <w:rPr>
          <w:rFonts w:ascii="Arial" w:hAnsi="Arial" w:cs="Arial"/>
          <w:b/>
          <w:sz w:val="20"/>
          <w:szCs w:val="20"/>
        </w:rPr>
        <w:t xml:space="preserve"> –</w:t>
      </w:r>
      <w:r>
        <w:rPr>
          <w:rFonts w:ascii="Arial" w:hAnsi="Arial" w:cs="Arial"/>
          <w:b/>
          <w:sz w:val="20"/>
          <w:szCs w:val="20"/>
        </w:rPr>
        <w:t xml:space="preserve"> NB contact Farm Safety Partnership</w:t>
      </w:r>
    </w:p>
    <w:p w14:paraId="45B91039" w14:textId="77777777" w:rsidR="003354E8" w:rsidRDefault="003354E8" w:rsidP="0004466D">
      <w:pPr>
        <w:pStyle w:val="ListNumber"/>
        <w:numPr>
          <w:ilvl w:val="0"/>
          <w:numId w:val="0"/>
        </w:numPr>
        <w:ind w:left="360"/>
        <w:rPr>
          <w:rFonts w:ascii="Arial" w:hAnsi="Arial" w:cs="Arial"/>
          <w:b/>
          <w:sz w:val="20"/>
          <w:szCs w:val="20"/>
        </w:rPr>
      </w:pPr>
    </w:p>
    <w:p w14:paraId="466DE649" w14:textId="7E6A668E" w:rsidR="0004466D" w:rsidRDefault="0004466D" w:rsidP="0004466D">
      <w:pPr>
        <w:pStyle w:val="ListNumber"/>
        <w:numPr>
          <w:ilvl w:val="0"/>
          <w:numId w:val="0"/>
        </w:numPr>
        <w:ind w:left="360"/>
        <w:rPr>
          <w:rFonts w:ascii="Arial" w:hAnsi="Arial" w:cs="Arial"/>
          <w:sz w:val="20"/>
          <w:szCs w:val="20"/>
        </w:rPr>
      </w:pPr>
      <w:r>
        <w:rPr>
          <w:rFonts w:ascii="Arial" w:hAnsi="Arial" w:cs="Arial"/>
          <w:sz w:val="20"/>
          <w:szCs w:val="20"/>
        </w:rPr>
        <w:t>c) ‘Normal’ Agricultural Activities</w:t>
      </w:r>
    </w:p>
    <w:p w14:paraId="2271AF9A" w14:textId="432D8D47" w:rsidR="0004466D" w:rsidRDefault="0004466D" w:rsidP="0004466D">
      <w:pPr>
        <w:pStyle w:val="ListNumber"/>
        <w:numPr>
          <w:ilvl w:val="0"/>
          <w:numId w:val="0"/>
        </w:numPr>
        <w:ind w:left="360"/>
        <w:rPr>
          <w:rFonts w:ascii="Arial" w:hAnsi="Arial" w:cs="Arial"/>
          <w:sz w:val="20"/>
          <w:szCs w:val="20"/>
        </w:rPr>
      </w:pPr>
      <w:r>
        <w:rPr>
          <w:rFonts w:ascii="Arial" w:hAnsi="Arial" w:cs="Arial"/>
          <w:sz w:val="20"/>
          <w:szCs w:val="20"/>
        </w:rPr>
        <w:t>NB shared her thoughts that there could be an article developed to share via Farmer’s weekly – or similar – that highlighted developments in machine sizes and ways of working that impact on ‘normal’ agricultural activities and why it was important for the farming community to contact pipeline operators when carrying out certain work.</w:t>
      </w:r>
    </w:p>
    <w:p w14:paraId="292D1FE6" w14:textId="712EE084" w:rsidR="0004466D" w:rsidRDefault="0004466D" w:rsidP="0004466D">
      <w:pPr>
        <w:pStyle w:val="ListNumber"/>
        <w:numPr>
          <w:ilvl w:val="0"/>
          <w:numId w:val="0"/>
        </w:numPr>
        <w:ind w:left="360"/>
        <w:rPr>
          <w:rFonts w:ascii="Arial" w:hAnsi="Arial" w:cs="Arial"/>
          <w:sz w:val="20"/>
          <w:szCs w:val="20"/>
        </w:rPr>
      </w:pPr>
      <w:r>
        <w:rPr>
          <w:rFonts w:ascii="Arial" w:hAnsi="Arial" w:cs="Arial"/>
          <w:sz w:val="20"/>
          <w:szCs w:val="20"/>
        </w:rPr>
        <w:lastRenderedPageBreak/>
        <w:t>GR reminded the group that the original aim had been to identify ‘normal’ agricultural activities and thus which ones are notifiable to the pipeline operator.  There was discuss around the group regarding this and it was decided that at the next meeting, the IWG would hold a mini workshop to develop the list of activities which could then be developed into a guidance document.</w:t>
      </w:r>
    </w:p>
    <w:p w14:paraId="7573A932" w14:textId="44DDB3C5" w:rsidR="0004466D" w:rsidRDefault="008A7D29" w:rsidP="0004466D">
      <w:pPr>
        <w:pStyle w:val="ListNumber"/>
        <w:numPr>
          <w:ilvl w:val="0"/>
          <w:numId w:val="0"/>
        </w:numPr>
        <w:ind w:left="360"/>
        <w:rPr>
          <w:rFonts w:ascii="Arial" w:hAnsi="Arial" w:cs="Arial"/>
          <w:b/>
          <w:sz w:val="20"/>
          <w:szCs w:val="20"/>
        </w:rPr>
      </w:pPr>
      <w:r>
        <w:rPr>
          <w:rFonts w:ascii="Arial" w:hAnsi="Arial" w:cs="Arial"/>
          <w:b/>
          <w:sz w:val="20"/>
          <w:szCs w:val="20"/>
        </w:rPr>
        <w:t>Action 37.4.5</w:t>
      </w:r>
      <w:r w:rsidR="0004466D" w:rsidRPr="0004466D">
        <w:rPr>
          <w:rFonts w:ascii="Arial" w:hAnsi="Arial" w:cs="Arial"/>
          <w:b/>
          <w:sz w:val="20"/>
          <w:szCs w:val="20"/>
        </w:rPr>
        <w:t xml:space="preserve"> –</w:t>
      </w:r>
      <w:r w:rsidR="0004466D">
        <w:rPr>
          <w:rFonts w:ascii="Arial" w:hAnsi="Arial" w:cs="Arial"/>
          <w:b/>
          <w:sz w:val="20"/>
          <w:szCs w:val="20"/>
        </w:rPr>
        <w:t xml:space="preserve"> NB ensure workshop is included in May agenda</w:t>
      </w:r>
    </w:p>
    <w:p w14:paraId="63EF10B3" w14:textId="77777777" w:rsidR="0004466D" w:rsidRDefault="0004466D" w:rsidP="0004466D">
      <w:pPr>
        <w:pStyle w:val="ListNumber"/>
        <w:numPr>
          <w:ilvl w:val="0"/>
          <w:numId w:val="0"/>
        </w:numPr>
        <w:ind w:left="360"/>
        <w:rPr>
          <w:rFonts w:ascii="Arial" w:hAnsi="Arial" w:cs="Arial"/>
          <w:b/>
          <w:sz w:val="20"/>
          <w:szCs w:val="20"/>
        </w:rPr>
      </w:pPr>
    </w:p>
    <w:p w14:paraId="45B3B381" w14:textId="2F808557" w:rsidR="0004466D" w:rsidRDefault="0004466D" w:rsidP="0004466D">
      <w:pPr>
        <w:pStyle w:val="ListNumber"/>
        <w:numPr>
          <w:ilvl w:val="0"/>
          <w:numId w:val="0"/>
        </w:numPr>
        <w:ind w:left="360"/>
        <w:rPr>
          <w:rFonts w:ascii="Arial" w:hAnsi="Arial" w:cs="Arial"/>
          <w:sz w:val="20"/>
          <w:szCs w:val="20"/>
        </w:rPr>
      </w:pPr>
      <w:r>
        <w:rPr>
          <w:rFonts w:ascii="Arial" w:hAnsi="Arial" w:cs="Arial"/>
          <w:sz w:val="20"/>
          <w:szCs w:val="20"/>
        </w:rPr>
        <w:t>d) Article for Famers Weekly</w:t>
      </w:r>
    </w:p>
    <w:p w14:paraId="2E6823D0" w14:textId="253A93F9" w:rsidR="0004466D" w:rsidRPr="0004466D" w:rsidRDefault="0004466D" w:rsidP="0004466D">
      <w:pPr>
        <w:pStyle w:val="ListNumber"/>
        <w:numPr>
          <w:ilvl w:val="0"/>
          <w:numId w:val="0"/>
        </w:numPr>
        <w:ind w:left="360"/>
        <w:rPr>
          <w:rFonts w:ascii="Arial" w:hAnsi="Arial" w:cs="Arial"/>
          <w:sz w:val="20"/>
          <w:szCs w:val="20"/>
        </w:rPr>
      </w:pPr>
      <w:r>
        <w:rPr>
          <w:rFonts w:ascii="Arial" w:hAnsi="Arial" w:cs="Arial"/>
          <w:sz w:val="20"/>
          <w:szCs w:val="20"/>
        </w:rPr>
        <w:t xml:space="preserve">It was agreed that until the work on ‘Normal’ Agricultural Activities had been completed the potential article for farmers weekly </w:t>
      </w:r>
      <w:r w:rsidR="00342066">
        <w:rPr>
          <w:rFonts w:ascii="Arial" w:hAnsi="Arial" w:cs="Arial"/>
          <w:sz w:val="20"/>
          <w:szCs w:val="20"/>
        </w:rPr>
        <w:t>should be put on hold</w:t>
      </w:r>
      <w:r w:rsidR="00BB4D24">
        <w:rPr>
          <w:rFonts w:ascii="Arial" w:hAnsi="Arial" w:cs="Arial"/>
          <w:sz w:val="20"/>
          <w:szCs w:val="20"/>
        </w:rPr>
        <w:t>.</w:t>
      </w:r>
    </w:p>
    <w:p w14:paraId="7FD04AA2" w14:textId="77777777" w:rsidR="0004466D" w:rsidRPr="0004466D" w:rsidRDefault="0004466D" w:rsidP="0004466D">
      <w:pPr>
        <w:pStyle w:val="ListNumber"/>
        <w:numPr>
          <w:ilvl w:val="0"/>
          <w:numId w:val="0"/>
        </w:numPr>
        <w:ind w:left="360"/>
        <w:rPr>
          <w:rFonts w:ascii="Arial" w:hAnsi="Arial" w:cs="Arial"/>
          <w:b/>
          <w:sz w:val="20"/>
          <w:szCs w:val="20"/>
        </w:rPr>
      </w:pPr>
    </w:p>
    <w:p w14:paraId="3D2047CE" w14:textId="77777777" w:rsidR="00E315C4" w:rsidRPr="00C1190E" w:rsidRDefault="00E315C4" w:rsidP="00C1190E">
      <w:pPr>
        <w:pStyle w:val="ListNumber"/>
        <w:numPr>
          <w:ilvl w:val="0"/>
          <w:numId w:val="0"/>
        </w:numPr>
        <w:ind w:left="360"/>
        <w:rPr>
          <w:rFonts w:ascii="Arial" w:hAnsi="Arial" w:cs="Arial"/>
          <w:sz w:val="20"/>
        </w:rPr>
      </w:pPr>
    </w:p>
    <w:p w14:paraId="597F62D2" w14:textId="0FDC1E4B" w:rsidR="00FA239E" w:rsidRDefault="0004466D" w:rsidP="00C47993">
      <w:pPr>
        <w:pStyle w:val="ListNumber"/>
        <w:numPr>
          <w:ilvl w:val="0"/>
          <w:numId w:val="0"/>
        </w:numPr>
        <w:tabs>
          <w:tab w:val="left" w:pos="426"/>
        </w:tabs>
        <w:ind w:left="360" w:hanging="360"/>
        <w:rPr>
          <w:rFonts w:ascii="Arial" w:hAnsi="Arial"/>
          <w:b/>
          <w:sz w:val="20"/>
          <w:szCs w:val="20"/>
        </w:rPr>
      </w:pPr>
      <w:r>
        <w:rPr>
          <w:rFonts w:ascii="Arial" w:hAnsi="Arial"/>
          <w:b/>
          <w:sz w:val="20"/>
          <w:szCs w:val="20"/>
        </w:rPr>
        <w:t>5</w:t>
      </w:r>
      <w:r w:rsidR="00FA239E" w:rsidRPr="004F2FEA">
        <w:rPr>
          <w:rFonts w:ascii="Arial" w:hAnsi="Arial"/>
          <w:b/>
          <w:sz w:val="20"/>
          <w:szCs w:val="20"/>
        </w:rPr>
        <w:t>.</w:t>
      </w:r>
      <w:r w:rsidR="00FA239E" w:rsidRPr="004F2FEA">
        <w:rPr>
          <w:rFonts w:ascii="Arial" w:hAnsi="Arial"/>
          <w:b/>
          <w:sz w:val="20"/>
          <w:szCs w:val="20"/>
        </w:rPr>
        <w:tab/>
      </w:r>
      <w:r w:rsidR="00C47993" w:rsidRPr="00C47993">
        <w:rPr>
          <w:rFonts w:ascii="Arial" w:hAnsi="Arial"/>
          <w:b/>
          <w:sz w:val="20"/>
          <w:szCs w:val="20"/>
        </w:rPr>
        <w:t xml:space="preserve">IWG </w:t>
      </w:r>
      <w:r w:rsidR="00776A56">
        <w:rPr>
          <w:rFonts w:ascii="Arial" w:hAnsi="Arial"/>
          <w:b/>
          <w:sz w:val="20"/>
          <w:szCs w:val="20"/>
        </w:rPr>
        <w:t>programme</w:t>
      </w:r>
      <w:r w:rsidR="00FA239E" w:rsidRPr="00D41F88">
        <w:rPr>
          <w:rFonts w:ascii="Arial" w:hAnsi="Arial"/>
          <w:b/>
          <w:sz w:val="20"/>
          <w:szCs w:val="20"/>
        </w:rPr>
        <w:t xml:space="preserve"> </w:t>
      </w:r>
      <w:r w:rsidR="00BB4D24">
        <w:rPr>
          <w:rFonts w:ascii="Arial" w:hAnsi="Arial"/>
          <w:b/>
          <w:sz w:val="20"/>
          <w:szCs w:val="20"/>
        </w:rPr>
        <w:t>/ Budget Update</w:t>
      </w:r>
    </w:p>
    <w:p w14:paraId="50AEAABE" w14:textId="4D5403C6" w:rsidR="002C7292" w:rsidRPr="002C7292" w:rsidRDefault="00C47993" w:rsidP="00FA39DA">
      <w:pPr>
        <w:pStyle w:val="ListNumber"/>
        <w:numPr>
          <w:ilvl w:val="0"/>
          <w:numId w:val="0"/>
        </w:numPr>
        <w:tabs>
          <w:tab w:val="left" w:pos="426"/>
        </w:tabs>
        <w:ind w:left="360" w:hanging="360"/>
        <w:rPr>
          <w:rFonts w:ascii="Arial" w:hAnsi="Arial"/>
          <w:b/>
          <w:sz w:val="20"/>
          <w:szCs w:val="20"/>
        </w:rPr>
      </w:pPr>
      <w:r>
        <w:rPr>
          <w:rFonts w:ascii="Arial" w:hAnsi="Arial"/>
          <w:b/>
          <w:sz w:val="20"/>
          <w:szCs w:val="20"/>
        </w:rPr>
        <w:tab/>
      </w:r>
      <w:r w:rsidR="002C7292" w:rsidRPr="002C7292">
        <w:rPr>
          <w:rFonts w:ascii="Arial" w:hAnsi="Arial"/>
          <w:b/>
          <w:sz w:val="20"/>
          <w:szCs w:val="20"/>
        </w:rPr>
        <w:t>Action 36.6.1 NB/ PT – prepare plan and budget</w:t>
      </w:r>
      <w:r w:rsidR="00BB4D24">
        <w:rPr>
          <w:rFonts w:ascii="Arial" w:hAnsi="Arial"/>
          <w:b/>
          <w:sz w:val="20"/>
          <w:szCs w:val="20"/>
        </w:rPr>
        <w:t xml:space="preserve"> - CLOSED</w:t>
      </w:r>
    </w:p>
    <w:p w14:paraId="63C36A99" w14:textId="5579CF25" w:rsidR="00BB4D24" w:rsidRDefault="00BB4D24" w:rsidP="00FA39DA">
      <w:pPr>
        <w:pStyle w:val="ListNumber"/>
        <w:numPr>
          <w:ilvl w:val="0"/>
          <w:numId w:val="0"/>
        </w:numPr>
        <w:tabs>
          <w:tab w:val="left" w:pos="426"/>
        </w:tabs>
        <w:ind w:left="360" w:hanging="360"/>
        <w:rPr>
          <w:rFonts w:ascii="Arial" w:hAnsi="Arial"/>
          <w:sz w:val="20"/>
          <w:szCs w:val="20"/>
        </w:rPr>
      </w:pPr>
      <w:r>
        <w:rPr>
          <w:rFonts w:ascii="Arial" w:hAnsi="Arial"/>
          <w:sz w:val="20"/>
          <w:szCs w:val="20"/>
        </w:rPr>
        <w:tab/>
        <w:t xml:space="preserve">The 2018 IWG budget had been submitted to the board and approved.  The board had requested more regular updates with regards to percentage completion against line items and work invoiced.  NB had prepared a tracking sheet for IWG </w:t>
      </w:r>
      <w:proofErr w:type="gramStart"/>
      <w:r>
        <w:rPr>
          <w:rFonts w:ascii="Arial" w:hAnsi="Arial"/>
          <w:sz w:val="20"/>
          <w:szCs w:val="20"/>
        </w:rPr>
        <w:t>in order to</w:t>
      </w:r>
      <w:proofErr w:type="gramEnd"/>
      <w:r>
        <w:rPr>
          <w:rFonts w:ascii="Arial" w:hAnsi="Arial"/>
          <w:sz w:val="20"/>
          <w:szCs w:val="20"/>
        </w:rPr>
        <w:t xml:space="preserve"> facilitate this.</w:t>
      </w:r>
    </w:p>
    <w:p w14:paraId="4F67A034" w14:textId="77777777" w:rsidR="00BB4D24" w:rsidRDefault="00BB4D24" w:rsidP="00FA39DA">
      <w:pPr>
        <w:pStyle w:val="ListNumber"/>
        <w:numPr>
          <w:ilvl w:val="0"/>
          <w:numId w:val="0"/>
        </w:numPr>
        <w:tabs>
          <w:tab w:val="left" w:pos="426"/>
        </w:tabs>
        <w:ind w:left="360" w:hanging="360"/>
        <w:rPr>
          <w:rFonts w:ascii="Arial" w:hAnsi="Arial"/>
          <w:sz w:val="20"/>
          <w:szCs w:val="20"/>
        </w:rPr>
      </w:pPr>
    </w:p>
    <w:p w14:paraId="2F57FD3C" w14:textId="77777777" w:rsidR="00C8510B" w:rsidRDefault="00BB4D24" w:rsidP="00FA39DA">
      <w:pPr>
        <w:pStyle w:val="ListNumber"/>
        <w:numPr>
          <w:ilvl w:val="0"/>
          <w:numId w:val="0"/>
        </w:numPr>
        <w:tabs>
          <w:tab w:val="left" w:pos="426"/>
        </w:tabs>
        <w:ind w:left="360" w:hanging="360"/>
        <w:rPr>
          <w:rFonts w:ascii="Arial" w:hAnsi="Arial"/>
          <w:sz w:val="20"/>
          <w:szCs w:val="20"/>
        </w:rPr>
      </w:pPr>
      <w:r>
        <w:rPr>
          <w:rFonts w:ascii="Arial" w:hAnsi="Arial"/>
          <w:sz w:val="20"/>
          <w:szCs w:val="20"/>
        </w:rPr>
        <w:tab/>
        <w:t xml:space="preserve">It was noted that the contact with Fisher German to host the infringement database </w:t>
      </w:r>
      <w:r w:rsidR="00C8510B">
        <w:rPr>
          <w:rFonts w:ascii="Arial" w:hAnsi="Arial"/>
          <w:sz w:val="20"/>
          <w:szCs w:val="20"/>
        </w:rPr>
        <w:t>finishes at the end of 2018 and</w:t>
      </w:r>
      <w:r>
        <w:rPr>
          <w:rFonts w:ascii="Arial" w:hAnsi="Arial"/>
          <w:sz w:val="20"/>
          <w:szCs w:val="20"/>
        </w:rPr>
        <w:t xml:space="preserve"> PT agreed to have a discussion with Andrew Jackson</w:t>
      </w:r>
      <w:r w:rsidR="00C8510B">
        <w:rPr>
          <w:rFonts w:ascii="Arial" w:hAnsi="Arial"/>
          <w:sz w:val="20"/>
          <w:szCs w:val="20"/>
        </w:rPr>
        <w:t xml:space="preserve"> (Fisher German)</w:t>
      </w:r>
      <w:r>
        <w:rPr>
          <w:rFonts w:ascii="Arial" w:hAnsi="Arial"/>
          <w:sz w:val="20"/>
          <w:szCs w:val="20"/>
        </w:rPr>
        <w:t xml:space="preserve"> regarding</w:t>
      </w:r>
      <w:r w:rsidR="00C8510B">
        <w:rPr>
          <w:rFonts w:ascii="Arial" w:hAnsi="Arial"/>
          <w:sz w:val="20"/>
          <w:szCs w:val="20"/>
        </w:rPr>
        <w:t xml:space="preserve"> cost for the next 3 years.</w:t>
      </w:r>
    </w:p>
    <w:p w14:paraId="5787307B" w14:textId="2DE9E9EC" w:rsidR="00FA39DA" w:rsidRDefault="00C8510B" w:rsidP="00FA39DA">
      <w:pPr>
        <w:pStyle w:val="ListNumber"/>
        <w:numPr>
          <w:ilvl w:val="0"/>
          <w:numId w:val="0"/>
        </w:numPr>
        <w:tabs>
          <w:tab w:val="left" w:pos="426"/>
        </w:tabs>
        <w:ind w:left="360" w:hanging="360"/>
        <w:rPr>
          <w:rFonts w:ascii="Arial" w:hAnsi="Arial"/>
          <w:sz w:val="20"/>
          <w:szCs w:val="20"/>
        </w:rPr>
      </w:pPr>
      <w:r>
        <w:rPr>
          <w:rFonts w:ascii="Arial" w:hAnsi="Arial"/>
          <w:sz w:val="20"/>
          <w:szCs w:val="20"/>
        </w:rPr>
        <w:tab/>
      </w:r>
      <w:r>
        <w:rPr>
          <w:rFonts w:ascii="Arial" w:hAnsi="Arial" w:cs="Arial"/>
          <w:b/>
          <w:sz w:val="20"/>
          <w:szCs w:val="20"/>
        </w:rPr>
        <w:t>Action 37.5.1</w:t>
      </w:r>
      <w:r w:rsidRPr="0004466D">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PT agree price with Fisher German for Infringement database from 2019 onwards</w:t>
      </w:r>
      <w:r w:rsidR="00BB4D24">
        <w:rPr>
          <w:rFonts w:ascii="Arial" w:hAnsi="Arial"/>
          <w:sz w:val="20"/>
          <w:szCs w:val="20"/>
        </w:rPr>
        <w:t xml:space="preserve"> </w:t>
      </w:r>
      <w:r w:rsidR="00286F78">
        <w:rPr>
          <w:rFonts w:ascii="Arial" w:hAnsi="Arial"/>
          <w:sz w:val="20"/>
          <w:szCs w:val="20"/>
        </w:rPr>
        <w:tab/>
      </w:r>
      <w:r w:rsidR="003106F0">
        <w:rPr>
          <w:rFonts w:ascii="Arial" w:hAnsi="Arial"/>
          <w:sz w:val="20"/>
          <w:szCs w:val="20"/>
        </w:rPr>
        <w:t xml:space="preserve"> </w:t>
      </w:r>
    </w:p>
    <w:p w14:paraId="081BB872" w14:textId="785BC316" w:rsidR="00FA239E" w:rsidRDefault="006C342F" w:rsidP="00FA39DA">
      <w:pPr>
        <w:pStyle w:val="ListNumber"/>
        <w:numPr>
          <w:ilvl w:val="0"/>
          <w:numId w:val="0"/>
        </w:numPr>
        <w:tabs>
          <w:tab w:val="left" w:pos="426"/>
        </w:tabs>
        <w:ind w:left="360" w:hanging="360"/>
        <w:rPr>
          <w:rFonts w:ascii="Arial" w:hAnsi="Arial" w:cs="Arial"/>
          <w:sz w:val="20"/>
          <w:szCs w:val="20"/>
        </w:rPr>
      </w:pPr>
      <w:r>
        <w:rPr>
          <w:rFonts w:ascii="Arial" w:hAnsi="Arial" w:cs="Arial"/>
          <w:sz w:val="20"/>
          <w:szCs w:val="20"/>
        </w:rPr>
        <w:t xml:space="preserve"> </w:t>
      </w:r>
    </w:p>
    <w:p w14:paraId="59690329" w14:textId="13D5AEBF" w:rsidR="008653C0" w:rsidRDefault="00FA39DA" w:rsidP="00044477">
      <w:pPr>
        <w:pStyle w:val="ListNumber"/>
        <w:numPr>
          <w:ilvl w:val="0"/>
          <w:numId w:val="0"/>
        </w:numPr>
        <w:tabs>
          <w:tab w:val="left" w:pos="426"/>
        </w:tabs>
        <w:ind w:left="360" w:hanging="360"/>
        <w:rPr>
          <w:rFonts w:ascii="Arial" w:hAnsi="Arial"/>
          <w:b/>
          <w:sz w:val="20"/>
          <w:szCs w:val="20"/>
        </w:rPr>
      </w:pPr>
      <w:r>
        <w:rPr>
          <w:rFonts w:ascii="Arial" w:hAnsi="Arial" w:cs="Arial"/>
          <w:b/>
          <w:bCs/>
          <w:sz w:val="20"/>
          <w:szCs w:val="20"/>
        </w:rPr>
        <w:t>7</w:t>
      </w:r>
      <w:r w:rsidR="008653C0">
        <w:rPr>
          <w:rFonts w:ascii="Arial" w:hAnsi="Arial" w:cs="Arial"/>
          <w:b/>
          <w:bCs/>
          <w:sz w:val="20"/>
          <w:szCs w:val="20"/>
        </w:rPr>
        <w:t xml:space="preserve">.   </w:t>
      </w:r>
      <w:r>
        <w:rPr>
          <w:rFonts w:ascii="Arial" w:hAnsi="Arial"/>
          <w:b/>
          <w:sz w:val="20"/>
          <w:szCs w:val="20"/>
        </w:rPr>
        <w:t>Sharing Learning from Infringements</w:t>
      </w:r>
      <w:r w:rsidR="008653C0" w:rsidRPr="00D41F88">
        <w:rPr>
          <w:rFonts w:ascii="Arial" w:hAnsi="Arial"/>
          <w:b/>
          <w:sz w:val="20"/>
          <w:szCs w:val="20"/>
        </w:rPr>
        <w:t xml:space="preserve"> </w:t>
      </w:r>
    </w:p>
    <w:p w14:paraId="738595D8" w14:textId="50D75EB3" w:rsidR="004A6C96" w:rsidRDefault="00A90106" w:rsidP="00C8510B">
      <w:pPr>
        <w:pStyle w:val="ListNumber"/>
        <w:numPr>
          <w:ilvl w:val="0"/>
          <w:numId w:val="0"/>
        </w:numPr>
        <w:tabs>
          <w:tab w:val="left" w:pos="426"/>
        </w:tabs>
        <w:ind w:left="360" w:hanging="360"/>
        <w:rPr>
          <w:rFonts w:ascii="Arial" w:hAnsi="Arial"/>
          <w:sz w:val="20"/>
          <w:szCs w:val="20"/>
        </w:rPr>
      </w:pPr>
      <w:r>
        <w:rPr>
          <w:rFonts w:ascii="Arial" w:hAnsi="Arial"/>
          <w:b/>
          <w:sz w:val="20"/>
          <w:szCs w:val="20"/>
        </w:rPr>
        <w:tab/>
      </w:r>
      <w:r w:rsidR="00C8510B">
        <w:rPr>
          <w:rFonts w:ascii="Arial" w:hAnsi="Arial"/>
          <w:sz w:val="20"/>
          <w:szCs w:val="20"/>
        </w:rPr>
        <w:t xml:space="preserve">JJ provided a brief presentation that he had been sharing in </w:t>
      </w:r>
      <w:proofErr w:type="spellStart"/>
      <w:r w:rsidR="00C8510B">
        <w:rPr>
          <w:rFonts w:ascii="Arial" w:hAnsi="Arial"/>
          <w:sz w:val="20"/>
          <w:szCs w:val="20"/>
        </w:rPr>
        <w:t>Ineos</w:t>
      </w:r>
      <w:proofErr w:type="spellEnd"/>
      <w:r w:rsidR="00C8510B">
        <w:rPr>
          <w:rFonts w:ascii="Arial" w:hAnsi="Arial"/>
          <w:sz w:val="20"/>
          <w:szCs w:val="20"/>
        </w:rPr>
        <w:t>, regarding ‘Zero Infringements’ recorded during 2017</w:t>
      </w:r>
      <w:r w:rsidR="00286F78">
        <w:rPr>
          <w:rFonts w:ascii="Arial" w:hAnsi="Arial"/>
          <w:sz w:val="20"/>
          <w:szCs w:val="20"/>
        </w:rPr>
        <w:t>.</w:t>
      </w:r>
      <w:r w:rsidR="00C8510B">
        <w:rPr>
          <w:rFonts w:ascii="Arial" w:hAnsi="Arial"/>
          <w:sz w:val="20"/>
          <w:szCs w:val="20"/>
        </w:rPr>
        <w:t xml:space="preserve">  His department had been doing lots of work during the previous few years not only to raise awareness of their pipelines with the local communities and local authorities, but also how to engage with </w:t>
      </w:r>
      <w:proofErr w:type="spellStart"/>
      <w:r w:rsidR="00C8510B">
        <w:rPr>
          <w:rFonts w:ascii="Arial" w:hAnsi="Arial"/>
          <w:sz w:val="20"/>
          <w:szCs w:val="20"/>
        </w:rPr>
        <w:t>Ineos</w:t>
      </w:r>
      <w:proofErr w:type="spellEnd"/>
      <w:r w:rsidR="00C8510B">
        <w:rPr>
          <w:rFonts w:ascii="Arial" w:hAnsi="Arial"/>
          <w:sz w:val="20"/>
          <w:szCs w:val="20"/>
        </w:rPr>
        <w:t xml:space="preserve"> when potential work was due to be taking place.  JJ wanted to thank </w:t>
      </w:r>
      <w:proofErr w:type="spellStart"/>
      <w:r w:rsidR="00C8510B">
        <w:rPr>
          <w:rFonts w:ascii="Arial" w:hAnsi="Arial"/>
          <w:sz w:val="20"/>
          <w:szCs w:val="20"/>
        </w:rPr>
        <w:t>Sabic</w:t>
      </w:r>
      <w:proofErr w:type="spellEnd"/>
      <w:r w:rsidR="00C8510B">
        <w:rPr>
          <w:rFonts w:ascii="Arial" w:hAnsi="Arial"/>
          <w:sz w:val="20"/>
          <w:szCs w:val="20"/>
        </w:rPr>
        <w:t xml:space="preserve"> (and GG) for the join work that they had done together also.  The presentation is to be put into the IWG folder in the </w:t>
      </w:r>
      <w:proofErr w:type="gramStart"/>
      <w:r w:rsidR="00C8510B">
        <w:rPr>
          <w:rFonts w:ascii="Arial" w:hAnsi="Arial"/>
          <w:sz w:val="20"/>
          <w:szCs w:val="20"/>
        </w:rPr>
        <w:t>members</w:t>
      </w:r>
      <w:proofErr w:type="gramEnd"/>
      <w:r w:rsidR="00C8510B">
        <w:rPr>
          <w:rFonts w:ascii="Arial" w:hAnsi="Arial"/>
          <w:sz w:val="20"/>
          <w:szCs w:val="20"/>
        </w:rPr>
        <w:t xml:space="preserve"> centre.</w:t>
      </w:r>
      <w:r w:rsidR="00286F78">
        <w:rPr>
          <w:rFonts w:ascii="Arial" w:hAnsi="Arial"/>
          <w:sz w:val="20"/>
          <w:szCs w:val="20"/>
        </w:rPr>
        <w:t xml:space="preserve"> </w:t>
      </w:r>
    </w:p>
    <w:p w14:paraId="7158DDBA" w14:textId="77777777" w:rsidR="00C8510B" w:rsidRDefault="00C8510B" w:rsidP="00C8510B">
      <w:pPr>
        <w:pStyle w:val="ListNumber"/>
        <w:numPr>
          <w:ilvl w:val="0"/>
          <w:numId w:val="0"/>
        </w:numPr>
        <w:tabs>
          <w:tab w:val="left" w:pos="426"/>
        </w:tabs>
        <w:ind w:left="360" w:hanging="360"/>
        <w:rPr>
          <w:rFonts w:ascii="Arial" w:hAnsi="Arial"/>
          <w:sz w:val="20"/>
          <w:szCs w:val="20"/>
        </w:rPr>
      </w:pPr>
    </w:p>
    <w:p w14:paraId="793F2D91" w14:textId="1118D0AA" w:rsidR="00C8510B" w:rsidRDefault="00C8510B" w:rsidP="00C8510B">
      <w:pPr>
        <w:pStyle w:val="ListNumber"/>
        <w:numPr>
          <w:ilvl w:val="0"/>
          <w:numId w:val="0"/>
        </w:numPr>
        <w:tabs>
          <w:tab w:val="left" w:pos="426"/>
        </w:tabs>
        <w:ind w:left="360" w:hanging="360"/>
        <w:rPr>
          <w:rFonts w:ascii="Arial" w:hAnsi="Arial"/>
          <w:sz w:val="20"/>
          <w:szCs w:val="20"/>
        </w:rPr>
      </w:pPr>
      <w:r>
        <w:rPr>
          <w:rFonts w:ascii="Arial" w:hAnsi="Arial"/>
          <w:sz w:val="20"/>
          <w:szCs w:val="20"/>
        </w:rPr>
        <w:tab/>
        <w:t xml:space="preserve">KB shared a presentation regarding an issue that CATS had experienced when a local company, despite CATS being in regular contact with them regarding construction work that was taking place, did not inform CATS when they crossed the pipeline.  KB now uses this presentation when engaging with local companies, communities and local authorities – again the presentation will be placed in the </w:t>
      </w:r>
      <w:proofErr w:type="gramStart"/>
      <w:r>
        <w:rPr>
          <w:rFonts w:ascii="Arial" w:hAnsi="Arial"/>
          <w:sz w:val="20"/>
          <w:szCs w:val="20"/>
        </w:rPr>
        <w:t>members</w:t>
      </w:r>
      <w:proofErr w:type="gramEnd"/>
      <w:r>
        <w:rPr>
          <w:rFonts w:ascii="Arial" w:hAnsi="Arial"/>
          <w:sz w:val="20"/>
          <w:szCs w:val="20"/>
        </w:rPr>
        <w:t xml:space="preserve"> centre.</w:t>
      </w:r>
    </w:p>
    <w:p w14:paraId="4EEDBA81" w14:textId="77777777" w:rsidR="00C8510B" w:rsidRDefault="00C8510B" w:rsidP="00C8510B">
      <w:pPr>
        <w:pStyle w:val="ListNumber"/>
        <w:numPr>
          <w:ilvl w:val="0"/>
          <w:numId w:val="0"/>
        </w:numPr>
        <w:tabs>
          <w:tab w:val="left" w:pos="426"/>
        </w:tabs>
        <w:ind w:left="360" w:hanging="360"/>
        <w:rPr>
          <w:rFonts w:ascii="Arial" w:hAnsi="Arial"/>
          <w:sz w:val="20"/>
          <w:szCs w:val="20"/>
        </w:rPr>
      </w:pPr>
    </w:p>
    <w:p w14:paraId="0009CF85" w14:textId="25B0B2F0" w:rsidR="00C8510B" w:rsidRDefault="00C8510B" w:rsidP="00C8510B">
      <w:pPr>
        <w:pStyle w:val="ListNumber"/>
        <w:numPr>
          <w:ilvl w:val="0"/>
          <w:numId w:val="0"/>
        </w:numPr>
        <w:tabs>
          <w:tab w:val="left" w:pos="426"/>
        </w:tabs>
        <w:ind w:left="360" w:hanging="360"/>
        <w:rPr>
          <w:rFonts w:ascii="Arial" w:hAnsi="Arial"/>
          <w:sz w:val="20"/>
          <w:szCs w:val="20"/>
        </w:rPr>
      </w:pPr>
      <w:r>
        <w:rPr>
          <w:rFonts w:ascii="Arial" w:hAnsi="Arial"/>
          <w:sz w:val="20"/>
          <w:szCs w:val="20"/>
        </w:rPr>
        <w:tab/>
        <w:t xml:space="preserve">Both KB and JJ had had successful awareness </w:t>
      </w:r>
      <w:r w:rsidR="004E7539">
        <w:rPr>
          <w:rFonts w:ascii="Arial" w:hAnsi="Arial"/>
          <w:sz w:val="20"/>
          <w:szCs w:val="20"/>
        </w:rPr>
        <w:t xml:space="preserve">days during the last year that were attended by many local authorities, planner and others, and that had been well received.  The secret was to have these well targeted and to host them </w:t>
      </w:r>
      <w:proofErr w:type="gramStart"/>
      <w:r w:rsidR="004E7539">
        <w:rPr>
          <w:rFonts w:ascii="Arial" w:hAnsi="Arial"/>
          <w:sz w:val="20"/>
          <w:szCs w:val="20"/>
        </w:rPr>
        <w:t>a number of</w:t>
      </w:r>
      <w:proofErr w:type="gramEnd"/>
      <w:r w:rsidR="004E7539">
        <w:rPr>
          <w:rFonts w:ascii="Arial" w:hAnsi="Arial"/>
          <w:sz w:val="20"/>
          <w:szCs w:val="20"/>
        </w:rPr>
        <w:t xml:space="preserve"> times at a number of different places. There </w:t>
      </w:r>
      <w:proofErr w:type="gramStart"/>
      <w:r w:rsidR="004E7539">
        <w:rPr>
          <w:rFonts w:ascii="Arial" w:hAnsi="Arial"/>
          <w:sz w:val="20"/>
          <w:szCs w:val="20"/>
        </w:rPr>
        <w:t>was</w:t>
      </w:r>
      <w:proofErr w:type="gramEnd"/>
      <w:r w:rsidR="004E7539">
        <w:rPr>
          <w:rFonts w:ascii="Arial" w:hAnsi="Arial"/>
          <w:sz w:val="20"/>
          <w:szCs w:val="20"/>
        </w:rPr>
        <w:t xml:space="preserve"> lots of discussions around how others might be able to utilise the same formula and KL is to follow up with JJ / KB outside of the meeting to find out more.</w:t>
      </w:r>
    </w:p>
    <w:p w14:paraId="40B61E2E" w14:textId="77777777" w:rsidR="004E7539" w:rsidRDefault="004E7539" w:rsidP="00C8510B">
      <w:pPr>
        <w:pStyle w:val="ListNumber"/>
        <w:numPr>
          <w:ilvl w:val="0"/>
          <w:numId w:val="0"/>
        </w:numPr>
        <w:tabs>
          <w:tab w:val="left" w:pos="426"/>
        </w:tabs>
        <w:ind w:left="360" w:hanging="360"/>
        <w:rPr>
          <w:rFonts w:ascii="Arial" w:hAnsi="Arial"/>
          <w:sz w:val="20"/>
          <w:szCs w:val="20"/>
        </w:rPr>
      </w:pPr>
    </w:p>
    <w:p w14:paraId="06CD6E11" w14:textId="056462D2" w:rsidR="004E7539" w:rsidRDefault="004E7539" w:rsidP="00C8510B">
      <w:pPr>
        <w:pStyle w:val="ListNumber"/>
        <w:numPr>
          <w:ilvl w:val="0"/>
          <w:numId w:val="0"/>
        </w:numPr>
        <w:tabs>
          <w:tab w:val="left" w:pos="426"/>
        </w:tabs>
        <w:ind w:left="360" w:hanging="360"/>
        <w:rPr>
          <w:rFonts w:ascii="Arial" w:hAnsi="Arial"/>
          <w:sz w:val="20"/>
          <w:szCs w:val="20"/>
        </w:rPr>
      </w:pPr>
      <w:r>
        <w:rPr>
          <w:rFonts w:ascii="Arial" w:hAnsi="Arial"/>
          <w:sz w:val="20"/>
          <w:szCs w:val="20"/>
        </w:rPr>
        <w:tab/>
        <w:t xml:space="preserve">This lead onto an item not </w:t>
      </w:r>
      <w:r w:rsidR="00085378">
        <w:rPr>
          <w:rFonts w:ascii="Arial" w:hAnsi="Arial"/>
          <w:sz w:val="20"/>
          <w:szCs w:val="20"/>
        </w:rPr>
        <w:t>on the agenda but on the action list regarding updating of the ‘Stakeholder engagement document</w:t>
      </w:r>
      <w:r w:rsidR="00352E5D">
        <w:rPr>
          <w:rFonts w:ascii="Arial" w:hAnsi="Arial"/>
          <w:sz w:val="20"/>
          <w:szCs w:val="20"/>
        </w:rPr>
        <w:t>’)</w:t>
      </w:r>
      <w:r w:rsidR="00085378">
        <w:rPr>
          <w:rFonts w:ascii="Arial" w:hAnsi="Arial"/>
          <w:sz w:val="20"/>
          <w:szCs w:val="20"/>
        </w:rPr>
        <w:t>. NB had circulated an updated version of the questions in spreadsheet for</w:t>
      </w:r>
      <w:r w:rsidR="00352E5D">
        <w:rPr>
          <w:rFonts w:ascii="Arial" w:hAnsi="Arial"/>
          <w:sz w:val="20"/>
          <w:szCs w:val="20"/>
        </w:rPr>
        <w:t xml:space="preserve">m </w:t>
      </w:r>
      <w:r w:rsidR="00352E5D">
        <w:rPr>
          <w:rFonts w:ascii="Arial" w:hAnsi="Arial"/>
          <w:sz w:val="20"/>
          <w:szCs w:val="20"/>
        </w:rPr>
        <w:t xml:space="preserve">– IWG-18-003 </w:t>
      </w:r>
      <w:r w:rsidR="00352E5D">
        <w:rPr>
          <w:rFonts w:ascii="Arial" w:hAnsi="Arial"/>
          <w:sz w:val="20"/>
          <w:szCs w:val="20"/>
        </w:rPr>
        <w:t xml:space="preserve">- </w:t>
      </w:r>
      <w:r w:rsidR="00085378">
        <w:rPr>
          <w:rFonts w:ascii="Arial" w:hAnsi="Arial"/>
          <w:sz w:val="20"/>
          <w:szCs w:val="20"/>
        </w:rPr>
        <w:t xml:space="preserve"> once submissions had been received she will try and condense</w:t>
      </w:r>
      <w:r w:rsidR="00352E5D">
        <w:rPr>
          <w:rFonts w:ascii="Arial" w:hAnsi="Arial"/>
          <w:sz w:val="20"/>
          <w:szCs w:val="20"/>
        </w:rPr>
        <w:t xml:space="preserve"> this further. Members are therefore asked to return their submissions as </w:t>
      </w:r>
      <w:r w:rsidR="00352E5D" w:rsidRPr="00352E5D">
        <w:rPr>
          <w:rFonts w:ascii="Arial" w:hAnsi="Arial"/>
          <w:b/>
          <w:sz w:val="20"/>
          <w:szCs w:val="20"/>
        </w:rPr>
        <w:t>per Action 35.3.2 by the end of March</w:t>
      </w:r>
      <w:r w:rsidR="00352E5D">
        <w:rPr>
          <w:rFonts w:ascii="Arial" w:hAnsi="Arial"/>
          <w:sz w:val="20"/>
          <w:szCs w:val="20"/>
        </w:rPr>
        <w:t xml:space="preserve">. </w:t>
      </w:r>
    </w:p>
    <w:p w14:paraId="742332E5" w14:textId="77777777" w:rsidR="00352E5D" w:rsidRDefault="00352E5D" w:rsidP="00C8510B">
      <w:pPr>
        <w:pStyle w:val="ListNumber"/>
        <w:numPr>
          <w:ilvl w:val="0"/>
          <w:numId w:val="0"/>
        </w:numPr>
        <w:tabs>
          <w:tab w:val="left" w:pos="426"/>
        </w:tabs>
        <w:ind w:left="360" w:hanging="360"/>
        <w:rPr>
          <w:rFonts w:ascii="Arial" w:hAnsi="Arial"/>
          <w:sz w:val="20"/>
          <w:szCs w:val="20"/>
        </w:rPr>
      </w:pPr>
    </w:p>
    <w:p w14:paraId="772FCDDB" w14:textId="6638A2B9" w:rsidR="00352E5D" w:rsidRDefault="00352E5D" w:rsidP="00C8510B">
      <w:pPr>
        <w:pStyle w:val="ListNumber"/>
        <w:numPr>
          <w:ilvl w:val="0"/>
          <w:numId w:val="0"/>
        </w:numPr>
        <w:tabs>
          <w:tab w:val="left" w:pos="426"/>
        </w:tabs>
        <w:ind w:left="360" w:hanging="360"/>
        <w:rPr>
          <w:rFonts w:ascii="Arial" w:hAnsi="Arial"/>
          <w:sz w:val="20"/>
          <w:szCs w:val="20"/>
        </w:rPr>
      </w:pPr>
      <w:r>
        <w:rPr>
          <w:rFonts w:ascii="Arial" w:hAnsi="Arial"/>
          <w:sz w:val="20"/>
          <w:szCs w:val="20"/>
        </w:rPr>
        <w:tab/>
        <w:t>IH provided an overview of an infringement on a CLHPS pipeline where work in the grounds of a golf club lead to a post being inserted into the ground within 6” of the pipeline and to a similar depth.  The golf club admitted communications issues with the contractor carrying out the work.</w:t>
      </w:r>
    </w:p>
    <w:p w14:paraId="34D83A12" w14:textId="77777777" w:rsidR="00352E5D" w:rsidRDefault="00352E5D" w:rsidP="00C8510B">
      <w:pPr>
        <w:pStyle w:val="ListNumber"/>
        <w:numPr>
          <w:ilvl w:val="0"/>
          <w:numId w:val="0"/>
        </w:numPr>
        <w:tabs>
          <w:tab w:val="left" w:pos="426"/>
        </w:tabs>
        <w:ind w:left="360" w:hanging="360"/>
        <w:rPr>
          <w:rFonts w:ascii="Arial" w:hAnsi="Arial"/>
          <w:sz w:val="20"/>
          <w:szCs w:val="20"/>
        </w:rPr>
      </w:pPr>
    </w:p>
    <w:p w14:paraId="25C77969" w14:textId="66414741" w:rsidR="00352E5D" w:rsidRDefault="00352E5D" w:rsidP="00C8510B">
      <w:pPr>
        <w:pStyle w:val="ListNumber"/>
        <w:numPr>
          <w:ilvl w:val="0"/>
          <w:numId w:val="0"/>
        </w:numPr>
        <w:tabs>
          <w:tab w:val="left" w:pos="426"/>
        </w:tabs>
        <w:ind w:left="360" w:hanging="360"/>
        <w:rPr>
          <w:rFonts w:ascii="Arial" w:hAnsi="Arial"/>
          <w:sz w:val="20"/>
          <w:szCs w:val="20"/>
        </w:rPr>
      </w:pPr>
      <w:r>
        <w:rPr>
          <w:rFonts w:ascii="Arial" w:hAnsi="Arial"/>
          <w:sz w:val="20"/>
          <w:szCs w:val="20"/>
        </w:rPr>
        <w:tab/>
        <w:t>IH and KB are to work with NB to prepare Safety Alerts for both of their infringements.</w:t>
      </w:r>
    </w:p>
    <w:p w14:paraId="708981B1" w14:textId="77777777" w:rsidR="00352E5D" w:rsidRDefault="00352E5D" w:rsidP="00C8510B">
      <w:pPr>
        <w:pStyle w:val="ListNumber"/>
        <w:numPr>
          <w:ilvl w:val="0"/>
          <w:numId w:val="0"/>
        </w:numPr>
        <w:tabs>
          <w:tab w:val="left" w:pos="426"/>
        </w:tabs>
        <w:ind w:left="360" w:hanging="360"/>
        <w:rPr>
          <w:rFonts w:ascii="Arial" w:hAnsi="Arial"/>
          <w:sz w:val="20"/>
          <w:szCs w:val="20"/>
        </w:rPr>
      </w:pPr>
    </w:p>
    <w:p w14:paraId="71576E70" w14:textId="1E148B03" w:rsidR="00352E5D" w:rsidRDefault="00352E5D" w:rsidP="00C8510B">
      <w:pPr>
        <w:pStyle w:val="ListNumber"/>
        <w:numPr>
          <w:ilvl w:val="0"/>
          <w:numId w:val="0"/>
        </w:numPr>
        <w:tabs>
          <w:tab w:val="left" w:pos="426"/>
        </w:tabs>
        <w:ind w:left="360" w:hanging="360"/>
        <w:rPr>
          <w:rFonts w:ascii="Arial" w:hAnsi="Arial"/>
          <w:sz w:val="20"/>
          <w:szCs w:val="20"/>
        </w:rPr>
      </w:pPr>
      <w:r>
        <w:rPr>
          <w:rFonts w:ascii="Arial" w:hAnsi="Arial"/>
          <w:sz w:val="20"/>
          <w:szCs w:val="20"/>
        </w:rPr>
        <w:tab/>
        <w:t xml:space="preserve">There was a discussion regarding </w:t>
      </w:r>
      <w:r w:rsidR="00087B89">
        <w:rPr>
          <w:rFonts w:ascii="Arial" w:hAnsi="Arial"/>
          <w:sz w:val="20"/>
          <w:szCs w:val="20"/>
        </w:rPr>
        <w:t>leak that had occurred on the FPS pipeline at the end of 2017, where the removal of rock on the underside of the pipe (prior to repair taking place) had led to a crack in the unrestrained dent leaking.  Once the investigation has taken place, there may need to be some review of the Dent strategy developed by UKOPA (this would be via the PIWG).</w:t>
      </w:r>
    </w:p>
    <w:p w14:paraId="08467372" w14:textId="77777777" w:rsidR="008A7D29" w:rsidRDefault="008A7D29" w:rsidP="00C8510B">
      <w:pPr>
        <w:pStyle w:val="ListNumber"/>
        <w:numPr>
          <w:ilvl w:val="0"/>
          <w:numId w:val="0"/>
        </w:numPr>
        <w:tabs>
          <w:tab w:val="left" w:pos="426"/>
        </w:tabs>
        <w:ind w:left="360" w:hanging="360"/>
        <w:rPr>
          <w:rFonts w:ascii="Arial" w:hAnsi="Arial"/>
          <w:sz w:val="20"/>
          <w:szCs w:val="20"/>
        </w:rPr>
      </w:pPr>
    </w:p>
    <w:p w14:paraId="11C79EF4" w14:textId="3229B582" w:rsidR="008A7D29" w:rsidRPr="00286F78" w:rsidRDefault="008A7D29" w:rsidP="00C8510B">
      <w:pPr>
        <w:pStyle w:val="ListNumber"/>
        <w:numPr>
          <w:ilvl w:val="0"/>
          <w:numId w:val="0"/>
        </w:numPr>
        <w:tabs>
          <w:tab w:val="left" w:pos="426"/>
        </w:tabs>
        <w:ind w:left="360" w:hanging="360"/>
        <w:rPr>
          <w:rFonts w:ascii="Arial" w:hAnsi="Arial"/>
          <w:sz w:val="20"/>
          <w:szCs w:val="20"/>
        </w:rPr>
      </w:pPr>
      <w:r>
        <w:rPr>
          <w:rFonts w:ascii="Arial" w:hAnsi="Arial"/>
          <w:sz w:val="20"/>
          <w:szCs w:val="20"/>
        </w:rPr>
        <w:lastRenderedPageBreak/>
        <w:tab/>
        <w:t>GG provided feedback on his Local Authority visits stating that he had taken copies of the UKOPA GPGs for Solar Farms and Wind Farms and that these had been well received.</w:t>
      </w:r>
    </w:p>
    <w:p w14:paraId="5E22C9AA" w14:textId="77777777" w:rsidR="001200BC" w:rsidRDefault="001200BC" w:rsidP="001200BC">
      <w:pPr>
        <w:pStyle w:val="ListNumber"/>
        <w:numPr>
          <w:ilvl w:val="0"/>
          <w:numId w:val="0"/>
        </w:numPr>
        <w:tabs>
          <w:tab w:val="left" w:pos="426"/>
        </w:tabs>
        <w:ind w:left="360" w:hanging="360"/>
        <w:rPr>
          <w:rFonts w:ascii="Arial" w:hAnsi="Arial"/>
          <w:sz w:val="20"/>
          <w:szCs w:val="20"/>
        </w:rPr>
      </w:pPr>
    </w:p>
    <w:p w14:paraId="19B57CCA" w14:textId="77777777" w:rsidR="00087B89" w:rsidRDefault="00087B89" w:rsidP="001200BC">
      <w:pPr>
        <w:pStyle w:val="ListNumber"/>
        <w:numPr>
          <w:ilvl w:val="0"/>
          <w:numId w:val="0"/>
        </w:numPr>
        <w:tabs>
          <w:tab w:val="left" w:pos="426"/>
        </w:tabs>
        <w:ind w:left="360" w:hanging="360"/>
        <w:rPr>
          <w:rFonts w:ascii="Arial" w:hAnsi="Arial"/>
          <w:sz w:val="20"/>
          <w:szCs w:val="20"/>
        </w:rPr>
      </w:pPr>
    </w:p>
    <w:p w14:paraId="2492E838" w14:textId="77777777" w:rsidR="002C7292" w:rsidRPr="00180C14" w:rsidRDefault="002C7292" w:rsidP="001200BC">
      <w:pPr>
        <w:pStyle w:val="ListNumber"/>
        <w:numPr>
          <w:ilvl w:val="0"/>
          <w:numId w:val="0"/>
        </w:numPr>
        <w:tabs>
          <w:tab w:val="left" w:pos="426"/>
        </w:tabs>
        <w:ind w:left="360" w:hanging="360"/>
        <w:rPr>
          <w:rFonts w:ascii="Arial" w:hAnsi="Arial"/>
          <w:sz w:val="20"/>
          <w:szCs w:val="20"/>
        </w:rPr>
      </w:pPr>
    </w:p>
    <w:p w14:paraId="779F6BED" w14:textId="60B4F8B1" w:rsidR="00276DDD" w:rsidRDefault="00087B89" w:rsidP="00276DDD">
      <w:pPr>
        <w:pStyle w:val="ListNumber"/>
        <w:numPr>
          <w:ilvl w:val="0"/>
          <w:numId w:val="0"/>
        </w:numPr>
        <w:ind w:left="360" w:hanging="360"/>
        <w:rPr>
          <w:rFonts w:ascii="Arial" w:hAnsi="Arial" w:cs="Arial"/>
          <w:b/>
          <w:bCs/>
          <w:sz w:val="20"/>
          <w:szCs w:val="20"/>
        </w:rPr>
      </w:pPr>
      <w:r>
        <w:rPr>
          <w:rFonts w:ascii="Arial" w:hAnsi="Arial" w:cs="Arial"/>
          <w:b/>
          <w:bCs/>
          <w:sz w:val="20"/>
          <w:szCs w:val="20"/>
        </w:rPr>
        <w:t>7</w:t>
      </w:r>
      <w:r w:rsidR="00276DDD">
        <w:rPr>
          <w:rFonts w:ascii="Arial" w:hAnsi="Arial" w:cs="Arial"/>
          <w:b/>
          <w:bCs/>
          <w:sz w:val="20"/>
          <w:szCs w:val="20"/>
        </w:rPr>
        <w:t>.</w:t>
      </w:r>
      <w:r w:rsidR="00276DDD">
        <w:rPr>
          <w:rFonts w:ascii="Arial" w:hAnsi="Arial" w:cs="Arial"/>
          <w:b/>
          <w:bCs/>
          <w:sz w:val="20"/>
          <w:szCs w:val="20"/>
        </w:rPr>
        <w:tab/>
      </w:r>
      <w:r w:rsidR="00D26172">
        <w:rPr>
          <w:rFonts w:ascii="Arial" w:hAnsi="Arial" w:cs="Arial"/>
          <w:b/>
          <w:bCs/>
          <w:sz w:val="20"/>
          <w:szCs w:val="20"/>
        </w:rPr>
        <w:t>IWG items for the next UKOPA members meeting</w:t>
      </w:r>
    </w:p>
    <w:p w14:paraId="50C5A709" w14:textId="09E38D57" w:rsidR="002F1E9D" w:rsidRPr="002F1E9D" w:rsidRDefault="00087B89" w:rsidP="00276DDD">
      <w:pPr>
        <w:pStyle w:val="ListNumber"/>
        <w:numPr>
          <w:ilvl w:val="0"/>
          <w:numId w:val="0"/>
        </w:numPr>
        <w:ind w:left="360"/>
        <w:rPr>
          <w:rFonts w:ascii="Arial" w:hAnsi="Arial" w:cs="Arial"/>
          <w:bCs/>
          <w:sz w:val="20"/>
          <w:szCs w:val="20"/>
        </w:rPr>
      </w:pPr>
      <w:r>
        <w:rPr>
          <w:rFonts w:ascii="Arial" w:hAnsi="Arial" w:cs="Arial"/>
          <w:bCs/>
          <w:sz w:val="20"/>
          <w:szCs w:val="20"/>
        </w:rPr>
        <w:t xml:space="preserve">PT has the previous presentation given by GG to the October members meeting.  He will update this for the February members meeting outlining the ongoing work of the IWG </w:t>
      </w:r>
      <w:proofErr w:type="gramStart"/>
      <w:r>
        <w:rPr>
          <w:rFonts w:ascii="Arial" w:hAnsi="Arial" w:cs="Arial"/>
          <w:bCs/>
          <w:sz w:val="20"/>
          <w:szCs w:val="20"/>
        </w:rPr>
        <w:t>and also</w:t>
      </w:r>
      <w:proofErr w:type="gramEnd"/>
      <w:r>
        <w:rPr>
          <w:rFonts w:ascii="Arial" w:hAnsi="Arial" w:cs="Arial"/>
          <w:bCs/>
          <w:sz w:val="20"/>
          <w:szCs w:val="20"/>
        </w:rPr>
        <w:t xml:space="preserve"> the aim to ensure that all A1 and B1 infringements would be submitted as Safety Alerts.</w:t>
      </w:r>
    </w:p>
    <w:p w14:paraId="49A5EF1E" w14:textId="77777777" w:rsidR="00276DDD" w:rsidRDefault="00276DDD" w:rsidP="006918B8">
      <w:pPr>
        <w:pStyle w:val="ListNumber"/>
        <w:numPr>
          <w:ilvl w:val="0"/>
          <w:numId w:val="0"/>
        </w:numPr>
        <w:tabs>
          <w:tab w:val="left" w:pos="426"/>
        </w:tabs>
        <w:ind w:left="360"/>
        <w:rPr>
          <w:rFonts w:ascii="Arial" w:hAnsi="Arial"/>
          <w:sz w:val="20"/>
          <w:szCs w:val="20"/>
        </w:rPr>
      </w:pPr>
    </w:p>
    <w:p w14:paraId="5DCF226C" w14:textId="77777777" w:rsidR="002C7292" w:rsidRPr="006918B8" w:rsidRDefault="002C7292" w:rsidP="006918B8">
      <w:pPr>
        <w:pStyle w:val="ListNumber"/>
        <w:numPr>
          <w:ilvl w:val="0"/>
          <w:numId w:val="0"/>
        </w:numPr>
        <w:tabs>
          <w:tab w:val="left" w:pos="426"/>
        </w:tabs>
        <w:ind w:left="360"/>
        <w:rPr>
          <w:rFonts w:ascii="Arial" w:hAnsi="Arial"/>
          <w:sz w:val="20"/>
          <w:szCs w:val="20"/>
        </w:rPr>
      </w:pPr>
    </w:p>
    <w:p w14:paraId="20BC78B1" w14:textId="07AED8A7" w:rsidR="00276DDD" w:rsidRPr="00941497" w:rsidRDefault="00D26172" w:rsidP="00941497">
      <w:pPr>
        <w:pStyle w:val="ListNumber"/>
        <w:numPr>
          <w:ilvl w:val="0"/>
          <w:numId w:val="0"/>
        </w:numPr>
        <w:tabs>
          <w:tab w:val="left" w:pos="426"/>
        </w:tabs>
        <w:ind w:left="360" w:hanging="360"/>
        <w:rPr>
          <w:rFonts w:ascii="Arial" w:hAnsi="Arial"/>
          <w:b/>
          <w:sz w:val="20"/>
          <w:szCs w:val="20"/>
        </w:rPr>
      </w:pPr>
      <w:r>
        <w:rPr>
          <w:rFonts w:ascii="Arial" w:hAnsi="Arial"/>
          <w:b/>
          <w:sz w:val="20"/>
          <w:szCs w:val="20"/>
        </w:rPr>
        <w:t>9</w:t>
      </w:r>
      <w:r w:rsidR="002F1E9D">
        <w:rPr>
          <w:rFonts w:ascii="Arial" w:hAnsi="Arial"/>
          <w:b/>
          <w:sz w:val="20"/>
          <w:szCs w:val="20"/>
        </w:rPr>
        <w:t>.</w:t>
      </w:r>
      <w:r w:rsidR="002F1E9D">
        <w:rPr>
          <w:rFonts w:ascii="Arial" w:hAnsi="Arial"/>
          <w:b/>
          <w:sz w:val="20"/>
          <w:szCs w:val="20"/>
        </w:rPr>
        <w:tab/>
      </w:r>
      <w:r w:rsidR="00941497">
        <w:rPr>
          <w:rFonts w:ascii="Arial" w:hAnsi="Arial"/>
          <w:b/>
          <w:sz w:val="20"/>
          <w:szCs w:val="20"/>
        </w:rPr>
        <w:t xml:space="preserve">Date, Venue and Agenda </w:t>
      </w:r>
      <w:proofErr w:type="gramStart"/>
      <w:r w:rsidR="00941497">
        <w:rPr>
          <w:rFonts w:ascii="Arial" w:hAnsi="Arial"/>
          <w:b/>
          <w:sz w:val="20"/>
          <w:szCs w:val="20"/>
        </w:rPr>
        <w:t>Of</w:t>
      </w:r>
      <w:proofErr w:type="gramEnd"/>
      <w:r w:rsidR="00941497">
        <w:rPr>
          <w:rFonts w:ascii="Arial" w:hAnsi="Arial"/>
          <w:b/>
          <w:sz w:val="20"/>
          <w:szCs w:val="20"/>
        </w:rPr>
        <w:t xml:space="preserve"> Next Meeting</w:t>
      </w:r>
    </w:p>
    <w:p w14:paraId="796EDC0A" w14:textId="77777777" w:rsidR="00276DDD" w:rsidRDefault="00276DDD" w:rsidP="00276DDD">
      <w:pPr>
        <w:pStyle w:val="ListNumber"/>
        <w:numPr>
          <w:ilvl w:val="0"/>
          <w:numId w:val="0"/>
        </w:numPr>
        <w:ind w:firstLine="360"/>
        <w:rPr>
          <w:rFonts w:ascii="Arial" w:hAnsi="Arial" w:cs="Arial"/>
          <w:bCs/>
          <w:sz w:val="20"/>
          <w:szCs w:val="20"/>
        </w:rPr>
      </w:pPr>
      <w:r>
        <w:rPr>
          <w:rFonts w:ascii="Arial" w:hAnsi="Arial" w:cs="Arial"/>
          <w:bCs/>
          <w:sz w:val="20"/>
          <w:szCs w:val="20"/>
        </w:rPr>
        <w:t>The following dates were set for future IWG meetings:</w:t>
      </w:r>
    </w:p>
    <w:p w14:paraId="18EE4E9C" w14:textId="51D92F5E" w:rsidR="002F1E9D" w:rsidRDefault="00F4443B" w:rsidP="00276DDD">
      <w:pPr>
        <w:pStyle w:val="ListNumber"/>
        <w:numPr>
          <w:ilvl w:val="0"/>
          <w:numId w:val="0"/>
        </w:numPr>
        <w:ind w:left="360"/>
        <w:rPr>
          <w:rFonts w:ascii="Arial" w:hAnsi="Arial" w:cs="Arial"/>
          <w:bCs/>
          <w:sz w:val="20"/>
          <w:szCs w:val="20"/>
        </w:rPr>
      </w:pPr>
      <w:r>
        <w:rPr>
          <w:rFonts w:ascii="Arial" w:hAnsi="Arial" w:cs="Arial"/>
          <w:bCs/>
          <w:sz w:val="20"/>
          <w:szCs w:val="20"/>
        </w:rPr>
        <w:t>Tuesday 15</w:t>
      </w:r>
      <w:r w:rsidRPr="00F4443B">
        <w:rPr>
          <w:rFonts w:ascii="Arial" w:hAnsi="Arial" w:cs="Arial"/>
          <w:bCs/>
          <w:sz w:val="20"/>
          <w:szCs w:val="20"/>
          <w:vertAlign w:val="superscript"/>
        </w:rPr>
        <w:t>th</w:t>
      </w:r>
      <w:r>
        <w:rPr>
          <w:rFonts w:ascii="Arial" w:hAnsi="Arial" w:cs="Arial"/>
          <w:bCs/>
          <w:sz w:val="20"/>
          <w:szCs w:val="20"/>
        </w:rPr>
        <w:t xml:space="preserve"> </w:t>
      </w:r>
      <w:r w:rsidR="00E417A7">
        <w:rPr>
          <w:rFonts w:ascii="Arial" w:hAnsi="Arial" w:cs="Arial"/>
          <w:bCs/>
          <w:sz w:val="20"/>
          <w:szCs w:val="20"/>
        </w:rPr>
        <w:t>May 2018</w:t>
      </w:r>
      <w:r>
        <w:rPr>
          <w:rFonts w:ascii="Arial" w:hAnsi="Arial" w:cs="Arial"/>
          <w:bCs/>
          <w:sz w:val="20"/>
          <w:szCs w:val="20"/>
        </w:rPr>
        <w:t xml:space="preserve"> – Derby Conference Centre (prior to Technical Seminar on 16</w:t>
      </w:r>
      <w:r w:rsidRPr="00F4443B">
        <w:rPr>
          <w:rFonts w:ascii="Arial" w:hAnsi="Arial" w:cs="Arial"/>
          <w:bCs/>
          <w:sz w:val="20"/>
          <w:szCs w:val="20"/>
          <w:vertAlign w:val="superscript"/>
        </w:rPr>
        <w:t>th</w:t>
      </w:r>
      <w:r>
        <w:rPr>
          <w:rFonts w:ascii="Arial" w:hAnsi="Arial" w:cs="Arial"/>
          <w:bCs/>
          <w:sz w:val="20"/>
          <w:szCs w:val="20"/>
        </w:rPr>
        <w:t xml:space="preserve"> May)</w:t>
      </w:r>
    </w:p>
    <w:p w14:paraId="6E686386" w14:textId="477657A3" w:rsidR="002C7292" w:rsidRDefault="00087B89" w:rsidP="00276DDD">
      <w:pPr>
        <w:pStyle w:val="ListNumber"/>
        <w:numPr>
          <w:ilvl w:val="0"/>
          <w:numId w:val="0"/>
        </w:numPr>
        <w:ind w:left="360"/>
        <w:rPr>
          <w:rFonts w:ascii="Arial" w:hAnsi="Arial" w:cs="Arial"/>
          <w:bCs/>
          <w:sz w:val="20"/>
          <w:szCs w:val="20"/>
        </w:rPr>
      </w:pPr>
      <w:r>
        <w:rPr>
          <w:rFonts w:ascii="Arial" w:hAnsi="Arial" w:cs="Arial"/>
          <w:bCs/>
          <w:sz w:val="20"/>
          <w:szCs w:val="20"/>
        </w:rPr>
        <w:t>Tuesday 18</w:t>
      </w:r>
      <w:r w:rsidRPr="00087B89">
        <w:rPr>
          <w:rFonts w:ascii="Arial" w:hAnsi="Arial" w:cs="Arial"/>
          <w:bCs/>
          <w:sz w:val="20"/>
          <w:szCs w:val="20"/>
          <w:vertAlign w:val="superscript"/>
        </w:rPr>
        <w:t>th</w:t>
      </w:r>
      <w:r>
        <w:rPr>
          <w:rFonts w:ascii="Arial" w:hAnsi="Arial" w:cs="Arial"/>
          <w:bCs/>
          <w:sz w:val="20"/>
          <w:szCs w:val="20"/>
        </w:rPr>
        <w:t xml:space="preserve"> September 2018 – CATS, </w:t>
      </w:r>
      <w:proofErr w:type="spellStart"/>
      <w:r>
        <w:rPr>
          <w:rFonts w:ascii="Arial" w:hAnsi="Arial" w:cs="Arial"/>
          <w:bCs/>
          <w:sz w:val="20"/>
          <w:szCs w:val="20"/>
        </w:rPr>
        <w:t>Teeside</w:t>
      </w:r>
      <w:proofErr w:type="spellEnd"/>
    </w:p>
    <w:p w14:paraId="79B20597" w14:textId="77777777" w:rsidR="00087B89" w:rsidRDefault="00087B89" w:rsidP="00276DDD">
      <w:pPr>
        <w:pStyle w:val="ListNumber"/>
        <w:numPr>
          <w:ilvl w:val="0"/>
          <w:numId w:val="0"/>
        </w:numPr>
        <w:ind w:left="360"/>
        <w:rPr>
          <w:rFonts w:ascii="Arial" w:hAnsi="Arial" w:cs="Arial"/>
          <w:bCs/>
          <w:sz w:val="20"/>
          <w:szCs w:val="20"/>
        </w:rPr>
      </w:pPr>
    </w:p>
    <w:p w14:paraId="35BEF7CD" w14:textId="77777777" w:rsidR="002C7292" w:rsidRDefault="002C7292" w:rsidP="00276DDD">
      <w:pPr>
        <w:pStyle w:val="ListNumber"/>
        <w:numPr>
          <w:ilvl w:val="0"/>
          <w:numId w:val="0"/>
        </w:numPr>
        <w:ind w:left="360"/>
        <w:rPr>
          <w:rFonts w:ascii="Arial" w:hAnsi="Arial" w:cs="Arial"/>
          <w:bCs/>
          <w:sz w:val="20"/>
          <w:szCs w:val="20"/>
        </w:rPr>
      </w:pPr>
    </w:p>
    <w:p w14:paraId="3E36C219" w14:textId="77777777" w:rsidR="00276DDD" w:rsidRDefault="00276DDD" w:rsidP="00276DDD">
      <w:pPr>
        <w:ind w:left="360"/>
        <w:rPr>
          <w:rFonts w:ascii="Arial" w:hAnsi="Arial" w:cs="Arial"/>
          <w:szCs w:val="22"/>
        </w:rPr>
      </w:pPr>
      <w:r>
        <w:rPr>
          <w:rFonts w:ascii="Arial" w:hAnsi="Arial" w:cs="Arial"/>
          <w:b/>
          <w:szCs w:val="22"/>
        </w:rPr>
        <w:t>Summary of Actions from this meeting and Outstanding from previous meetings</w:t>
      </w:r>
    </w:p>
    <w:p w14:paraId="55C10B0D" w14:textId="77777777" w:rsidR="00276DDD" w:rsidRDefault="00276DDD" w:rsidP="00276DDD">
      <w:pPr>
        <w:ind w:left="360"/>
      </w:pPr>
    </w:p>
    <w:tbl>
      <w:tblPr>
        <w:tblW w:w="9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08"/>
        <w:gridCol w:w="1068"/>
        <w:gridCol w:w="3294"/>
        <w:gridCol w:w="2977"/>
        <w:gridCol w:w="1134"/>
      </w:tblGrid>
      <w:tr w:rsidR="00276DDD" w14:paraId="5426D113" w14:textId="77777777" w:rsidTr="0059109A">
        <w:tc>
          <w:tcPr>
            <w:tcW w:w="1308" w:type="dxa"/>
            <w:tcBorders>
              <w:top w:val="single" w:sz="4" w:space="0" w:color="auto"/>
              <w:left w:val="single" w:sz="4" w:space="0" w:color="auto"/>
              <w:bottom w:val="single" w:sz="6" w:space="0" w:color="auto"/>
              <w:right w:val="single" w:sz="6" w:space="0" w:color="auto"/>
            </w:tcBorders>
          </w:tcPr>
          <w:p w14:paraId="69D1E6FC" w14:textId="77777777" w:rsidR="00276DDD" w:rsidRDefault="00276DDD">
            <w:pPr>
              <w:rPr>
                <w:rFonts w:ascii="Arial" w:hAnsi="Arial" w:cs="Arial"/>
                <w:b/>
                <w:szCs w:val="22"/>
              </w:rPr>
            </w:pPr>
            <w:r>
              <w:rPr>
                <w:rFonts w:ascii="Arial" w:hAnsi="Arial" w:cs="Arial"/>
                <w:b/>
                <w:szCs w:val="22"/>
              </w:rPr>
              <w:t>Action</w:t>
            </w:r>
          </w:p>
        </w:tc>
        <w:tc>
          <w:tcPr>
            <w:tcW w:w="1068" w:type="dxa"/>
            <w:tcBorders>
              <w:top w:val="single" w:sz="4" w:space="0" w:color="auto"/>
              <w:left w:val="single" w:sz="6" w:space="0" w:color="auto"/>
              <w:bottom w:val="single" w:sz="6" w:space="0" w:color="auto"/>
              <w:right w:val="single" w:sz="6" w:space="0" w:color="auto"/>
            </w:tcBorders>
          </w:tcPr>
          <w:p w14:paraId="349735A7" w14:textId="77777777" w:rsidR="00276DDD" w:rsidRDefault="00276DDD">
            <w:pPr>
              <w:ind w:left="34"/>
              <w:rPr>
                <w:rFonts w:ascii="Arial" w:hAnsi="Arial" w:cs="Arial"/>
                <w:b/>
                <w:szCs w:val="22"/>
              </w:rPr>
            </w:pPr>
            <w:r>
              <w:rPr>
                <w:rFonts w:ascii="Arial" w:hAnsi="Arial" w:cs="Arial"/>
                <w:b/>
                <w:szCs w:val="22"/>
              </w:rPr>
              <w:t>Who</w:t>
            </w:r>
          </w:p>
        </w:tc>
        <w:tc>
          <w:tcPr>
            <w:tcW w:w="3294" w:type="dxa"/>
            <w:tcBorders>
              <w:top w:val="single" w:sz="4" w:space="0" w:color="auto"/>
              <w:left w:val="single" w:sz="6" w:space="0" w:color="auto"/>
              <w:bottom w:val="single" w:sz="6" w:space="0" w:color="auto"/>
              <w:right w:val="single" w:sz="6" w:space="0" w:color="auto"/>
            </w:tcBorders>
          </w:tcPr>
          <w:p w14:paraId="27F214EC" w14:textId="77777777" w:rsidR="00276DDD" w:rsidRDefault="00276DDD">
            <w:pPr>
              <w:rPr>
                <w:rFonts w:ascii="Arial" w:hAnsi="Arial" w:cs="Arial"/>
                <w:b/>
                <w:szCs w:val="22"/>
              </w:rPr>
            </w:pPr>
            <w:r>
              <w:rPr>
                <w:rFonts w:ascii="Arial" w:hAnsi="Arial" w:cs="Arial"/>
                <w:b/>
                <w:szCs w:val="22"/>
              </w:rPr>
              <w:t>Summary</w:t>
            </w:r>
          </w:p>
        </w:tc>
        <w:tc>
          <w:tcPr>
            <w:tcW w:w="2977" w:type="dxa"/>
            <w:tcBorders>
              <w:top w:val="single" w:sz="4" w:space="0" w:color="auto"/>
              <w:left w:val="single" w:sz="6" w:space="0" w:color="auto"/>
              <w:bottom w:val="single" w:sz="6" w:space="0" w:color="auto"/>
              <w:right w:val="single" w:sz="6" w:space="0" w:color="auto"/>
            </w:tcBorders>
          </w:tcPr>
          <w:p w14:paraId="0D195FA1" w14:textId="77777777" w:rsidR="00276DDD" w:rsidRDefault="00276DDD">
            <w:pPr>
              <w:rPr>
                <w:rFonts w:ascii="Arial" w:hAnsi="Arial" w:cs="Arial"/>
                <w:b/>
                <w:szCs w:val="22"/>
              </w:rPr>
            </w:pPr>
            <w:r>
              <w:rPr>
                <w:rFonts w:ascii="Arial" w:hAnsi="Arial" w:cs="Arial"/>
                <w:b/>
                <w:szCs w:val="22"/>
              </w:rPr>
              <w:t>Update</w:t>
            </w:r>
          </w:p>
        </w:tc>
        <w:tc>
          <w:tcPr>
            <w:tcW w:w="1134" w:type="dxa"/>
            <w:tcBorders>
              <w:top w:val="single" w:sz="4" w:space="0" w:color="auto"/>
              <w:left w:val="single" w:sz="6" w:space="0" w:color="auto"/>
              <w:bottom w:val="single" w:sz="6" w:space="0" w:color="auto"/>
              <w:right w:val="single" w:sz="4" w:space="0" w:color="auto"/>
            </w:tcBorders>
          </w:tcPr>
          <w:p w14:paraId="21765851" w14:textId="77777777" w:rsidR="00276DDD" w:rsidRDefault="00276DDD">
            <w:pPr>
              <w:rPr>
                <w:rFonts w:ascii="Arial" w:hAnsi="Arial" w:cs="Arial"/>
                <w:b/>
                <w:szCs w:val="22"/>
              </w:rPr>
            </w:pPr>
            <w:r>
              <w:rPr>
                <w:rFonts w:ascii="Arial" w:hAnsi="Arial" w:cs="Arial"/>
                <w:b/>
                <w:szCs w:val="22"/>
              </w:rPr>
              <w:t>Status</w:t>
            </w:r>
          </w:p>
        </w:tc>
      </w:tr>
      <w:tr w:rsidR="00E53DBB" w:rsidRPr="00FE6B20" w14:paraId="70DF4425" w14:textId="77777777" w:rsidTr="0059109A">
        <w:tc>
          <w:tcPr>
            <w:tcW w:w="1308" w:type="dxa"/>
            <w:tcBorders>
              <w:top w:val="single" w:sz="6" w:space="0" w:color="auto"/>
              <w:left w:val="single" w:sz="4" w:space="0" w:color="auto"/>
              <w:bottom w:val="single" w:sz="6" w:space="0" w:color="auto"/>
              <w:right w:val="single" w:sz="6" w:space="0" w:color="auto"/>
            </w:tcBorders>
          </w:tcPr>
          <w:p w14:paraId="4BCBC14F" w14:textId="7214C9B6" w:rsidR="00E53DBB" w:rsidRDefault="00E53DBB" w:rsidP="00276DDD">
            <w:pPr>
              <w:rPr>
                <w:rFonts w:ascii="Arial" w:hAnsi="Arial" w:cs="Arial"/>
                <w:bCs/>
                <w:sz w:val="22"/>
                <w:szCs w:val="22"/>
              </w:rPr>
            </w:pPr>
            <w:r>
              <w:rPr>
                <w:rFonts w:ascii="Arial" w:hAnsi="Arial" w:cs="Arial"/>
                <w:bCs/>
                <w:sz w:val="22"/>
                <w:szCs w:val="22"/>
              </w:rPr>
              <w:t>37.4.1</w:t>
            </w:r>
          </w:p>
        </w:tc>
        <w:tc>
          <w:tcPr>
            <w:tcW w:w="1068" w:type="dxa"/>
            <w:tcBorders>
              <w:top w:val="single" w:sz="6" w:space="0" w:color="auto"/>
              <w:left w:val="single" w:sz="6" w:space="0" w:color="auto"/>
              <w:bottom w:val="single" w:sz="6" w:space="0" w:color="auto"/>
              <w:right w:val="single" w:sz="6" w:space="0" w:color="auto"/>
            </w:tcBorders>
          </w:tcPr>
          <w:p w14:paraId="62C3BF13" w14:textId="789EFD1F" w:rsidR="00E53DBB" w:rsidRDefault="00E53DBB" w:rsidP="00E53DBB">
            <w:pPr>
              <w:rPr>
                <w:rFonts w:ascii="Arial" w:hAnsi="Arial" w:cs="Arial"/>
                <w:bCs/>
                <w:sz w:val="22"/>
                <w:szCs w:val="22"/>
              </w:rPr>
            </w:pPr>
            <w:r>
              <w:rPr>
                <w:rFonts w:ascii="Arial" w:hAnsi="Arial" w:cs="Arial"/>
                <w:bCs/>
                <w:sz w:val="22"/>
                <w:szCs w:val="22"/>
              </w:rPr>
              <w:t>Sub Group</w:t>
            </w:r>
          </w:p>
        </w:tc>
        <w:tc>
          <w:tcPr>
            <w:tcW w:w="3294" w:type="dxa"/>
            <w:tcBorders>
              <w:top w:val="single" w:sz="6" w:space="0" w:color="auto"/>
              <w:left w:val="single" w:sz="6" w:space="0" w:color="auto"/>
              <w:bottom w:val="single" w:sz="6" w:space="0" w:color="auto"/>
              <w:right w:val="single" w:sz="6" w:space="0" w:color="auto"/>
            </w:tcBorders>
          </w:tcPr>
          <w:p w14:paraId="0A8631C5" w14:textId="06618D0B" w:rsidR="00E53DBB" w:rsidRDefault="00E53DBB" w:rsidP="00B77B75">
            <w:pPr>
              <w:pStyle w:val="ListNumber"/>
              <w:numPr>
                <w:ilvl w:val="0"/>
                <w:numId w:val="0"/>
              </w:numPr>
              <w:rPr>
                <w:rFonts w:ascii="Arial" w:hAnsi="Arial" w:cs="Arial"/>
                <w:bCs/>
                <w:sz w:val="22"/>
                <w:szCs w:val="22"/>
              </w:rPr>
            </w:pPr>
            <w:r>
              <w:rPr>
                <w:rFonts w:ascii="Arial" w:hAnsi="Arial" w:cs="Arial"/>
                <w:bCs/>
                <w:sz w:val="22"/>
                <w:szCs w:val="22"/>
              </w:rPr>
              <w:t>Complete final draft of GPG for Local Authority Planners</w:t>
            </w:r>
          </w:p>
        </w:tc>
        <w:tc>
          <w:tcPr>
            <w:tcW w:w="2977" w:type="dxa"/>
            <w:tcBorders>
              <w:top w:val="single" w:sz="6" w:space="0" w:color="auto"/>
              <w:left w:val="single" w:sz="6" w:space="0" w:color="auto"/>
              <w:bottom w:val="single" w:sz="6" w:space="0" w:color="auto"/>
              <w:right w:val="single" w:sz="6" w:space="0" w:color="auto"/>
            </w:tcBorders>
          </w:tcPr>
          <w:p w14:paraId="592FFB54" w14:textId="77777777" w:rsidR="00E53DBB" w:rsidRDefault="00E53DBB" w:rsidP="00276DDD">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20C9982A" w14:textId="77777777" w:rsidR="00E53DBB" w:rsidRPr="00E53DBB" w:rsidRDefault="00E53DBB" w:rsidP="00276DDD">
            <w:pPr>
              <w:rPr>
                <w:rFonts w:ascii="Arial" w:hAnsi="Arial" w:cs="Arial"/>
                <w:b/>
                <w:bCs/>
                <w:sz w:val="22"/>
                <w:szCs w:val="22"/>
              </w:rPr>
            </w:pPr>
          </w:p>
        </w:tc>
      </w:tr>
      <w:tr w:rsidR="008A7D29" w:rsidRPr="00FE6B20" w14:paraId="17FDCC12" w14:textId="77777777" w:rsidTr="0059109A">
        <w:tc>
          <w:tcPr>
            <w:tcW w:w="1308" w:type="dxa"/>
            <w:tcBorders>
              <w:top w:val="single" w:sz="6" w:space="0" w:color="auto"/>
              <w:left w:val="single" w:sz="4" w:space="0" w:color="auto"/>
              <w:bottom w:val="single" w:sz="6" w:space="0" w:color="auto"/>
              <w:right w:val="single" w:sz="6" w:space="0" w:color="auto"/>
            </w:tcBorders>
          </w:tcPr>
          <w:p w14:paraId="4A07FC86" w14:textId="25674FC6" w:rsidR="008A7D29" w:rsidRDefault="008A7D29" w:rsidP="00276DDD">
            <w:pPr>
              <w:rPr>
                <w:rFonts w:ascii="Arial" w:hAnsi="Arial" w:cs="Arial"/>
                <w:bCs/>
                <w:sz w:val="22"/>
                <w:szCs w:val="22"/>
              </w:rPr>
            </w:pPr>
            <w:r>
              <w:rPr>
                <w:rFonts w:ascii="Arial" w:hAnsi="Arial" w:cs="Arial"/>
                <w:bCs/>
                <w:sz w:val="22"/>
                <w:szCs w:val="22"/>
              </w:rPr>
              <w:t>37.4.1</w:t>
            </w:r>
          </w:p>
        </w:tc>
        <w:tc>
          <w:tcPr>
            <w:tcW w:w="1068" w:type="dxa"/>
            <w:tcBorders>
              <w:top w:val="single" w:sz="6" w:space="0" w:color="auto"/>
              <w:left w:val="single" w:sz="6" w:space="0" w:color="auto"/>
              <w:bottom w:val="single" w:sz="6" w:space="0" w:color="auto"/>
              <w:right w:val="single" w:sz="6" w:space="0" w:color="auto"/>
            </w:tcBorders>
          </w:tcPr>
          <w:p w14:paraId="2F6F7A12" w14:textId="076C14E2" w:rsidR="008A7D29" w:rsidRDefault="008A7D29" w:rsidP="00276DDD">
            <w:pPr>
              <w:rPr>
                <w:rFonts w:ascii="Arial" w:hAnsi="Arial" w:cs="Arial"/>
                <w:bCs/>
                <w:sz w:val="22"/>
                <w:szCs w:val="22"/>
              </w:rPr>
            </w:pPr>
            <w:r>
              <w:rPr>
                <w:rFonts w:ascii="Arial" w:hAnsi="Arial" w:cs="Arial"/>
                <w:bCs/>
                <w:sz w:val="22"/>
                <w:szCs w:val="22"/>
              </w:rPr>
              <w:t>All</w:t>
            </w:r>
          </w:p>
        </w:tc>
        <w:tc>
          <w:tcPr>
            <w:tcW w:w="3294" w:type="dxa"/>
            <w:tcBorders>
              <w:top w:val="single" w:sz="6" w:space="0" w:color="auto"/>
              <w:left w:val="single" w:sz="6" w:space="0" w:color="auto"/>
              <w:bottom w:val="single" w:sz="6" w:space="0" w:color="auto"/>
              <w:right w:val="single" w:sz="6" w:space="0" w:color="auto"/>
            </w:tcBorders>
          </w:tcPr>
          <w:p w14:paraId="62AAD2C3" w14:textId="5CDE7CEC" w:rsidR="008A7D29" w:rsidRDefault="008A7D29" w:rsidP="00B77B75">
            <w:pPr>
              <w:pStyle w:val="ListNumber"/>
              <w:numPr>
                <w:ilvl w:val="0"/>
                <w:numId w:val="0"/>
              </w:numPr>
              <w:rPr>
                <w:rFonts w:ascii="Arial" w:hAnsi="Arial" w:cs="Arial"/>
                <w:bCs/>
                <w:sz w:val="22"/>
                <w:szCs w:val="22"/>
              </w:rPr>
            </w:pPr>
            <w:r>
              <w:rPr>
                <w:rFonts w:ascii="Arial" w:hAnsi="Arial" w:cs="Arial"/>
                <w:bCs/>
                <w:sz w:val="22"/>
                <w:szCs w:val="22"/>
              </w:rPr>
              <w:t>Check UKOPA website to see where the link for your company goes and whether a more appropriate ‘plant protection’ page should be used.</w:t>
            </w:r>
          </w:p>
        </w:tc>
        <w:tc>
          <w:tcPr>
            <w:tcW w:w="2977" w:type="dxa"/>
            <w:tcBorders>
              <w:top w:val="single" w:sz="6" w:space="0" w:color="auto"/>
              <w:left w:val="single" w:sz="6" w:space="0" w:color="auto"/>
              <w:bottom w:val="single" w:sz="6" w:space="0" w:color="auto"/>
              <w:right w:val="single" w:sz="6" w:space="0" w:color="auto"/>
            </w:tcBorders>
          </w:tcPr>
          <w:p w14:paraId="4E6474F4" w14:textId="77777777" w:rsidR="008A7D29" w:rsidRDefault="008A7D29" w:rsidP="00276DDD">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7EE7A6FA" w14:textId="77777777" w:rsidR="008A7D29" w:rsidRPr="00E53DBB" w:rsidRDefault="008A7D29" w:rsidP="00276DDD">
            <w:pPr>
              <w:rPr>
                <w:rFonts w:ascii="Arial" w:hAnsi="Arial" w:cs="Arial"/>
                <w:b/>
                <w:bCs/>
                <w:sz w:val="22"/>
                <w:szCs w:val="22"/>
              </w:rPr>
            </w:pPr>
          </w:p>
        </w:tc>
      </w:tr>
      <w:tr w:rsidR="00E53DBB" w:rsidRPr="00FE6B20" w14:paraId="63E753C5" w14:textId="77777777" w:rsidTr="0059109A">
        <w:tc>
          <w:tcPr>
            <w:tcW w:w="1308" w:type="dxa"/>
            <w:tcBorders>
              <w:top w:val="single" w:sz="6" w:space="0" w:color="auto"/>
              <w:left w:val="single" w:sz="4" w:space="0" w:color="auto"/>
              <w:bottom w:val="single" w:sz="6" w:space="0" w:color="auto"/>
              <w:right w:val="single" w:sz="6" w:space="0" w:color="auto"/>
            </w:tcBorders>
          </w:tcPr>
          <w:p w14:paraId="404624D2" w14:textId="21E16E2E" w:rsidR="00E53DBB" w:rsidRDefault="00E53DBB" w:rsidP="00276DDD">
            <w:pPr>
              <w:rPr>
                <w:rFonts w:ascii="Arial" w:hAnsi="Arial" w:cs="Arial"/>
                <w:bCs/>
                <w:sz w:val="22"/>
                <w:szCs w:val="22"/>
              </w:rPr>
            </w:pPr>
            <w:r>
              <w:rPr>
                <w:rFonts w:ascii="Arial" w:hAnsi="Arial" w:cs="Arial"/>
                <w:bCs/>
                <w:sz w:val="22"/>
                <w:szCs w:val="22"/>
              </w:rPr>
              <w:t>37.4.</w:t>
            </w:r>
            <w:r w:rsidR="008A7D29">
              <w:rPr>
                <w:rFonts w:ascii="Arial" w:hAnsi="Arial" w:cs="Arial"/>
                <w:bCs/>
                <w:sz w:val="22"/>
                <w:szCs w:val="22"/>
              </w:rPr>
              <w:t>3</w:t>
            </w:r>
          </w:p>
        </w:tc>
        <w:tc>
          <w:tcPr>
            <w:tcW w:w="1068" w:type="dxa"/>
            <w:tcBorders>
              <w:top w:val="single" w:sz="6" w:space="0" w:color="auto"/>
              <w:left w:val="single" w:sz="6" w:space="0" w:color="auto"/>
              <w:bottom w:val="single" w:sz="6" w:space="0" w:color="auto"/>
              <w:right w:val="single" w:sz="6" w:space="0" w:color="auto"/>
            </w:tcBorders>
          </w:tcPr>
          <w:p w14:paraId="5DFF5CFC" w14:textId="171DD935" w:rsidR="00E53DBB" w:rsidRDefault="00E53DBB" w:rsidP="00276DDD">
            <w:pPr>
              <w:rPr>
                <w:rFonts w:ascii="Arial" w:hAnsi="Arial" w:cs="Arial"/>
                <w:bCs/>
                <w:sz w:val="22"/>
                <w:szCs w:val="22"/>
              </w:rPr>
            </w:pPr>
            <w:r>
              <w:rPr>
                <w:rFonts w:ascii="Arial" w:hAnsi="Arial" w:cs="Arial"/>
                <w:bCs/>
                <w:sz w:val="22"/>
                <w:szCs w:val="22"/>
              </w:rPr>
              <w:t>Sub Group</w:t>
            </w:r>
          </w:p>
        </w:tc>
        <w:tc>
          <w:tcPr>
            <w:tcW w:w="3294" w:type="dxa"/>
            <w:tcBorders>
              <w:top w:val="single" w:sz="6" w:space="0" w:color="auto"/>
              <w:left w:val="single" w:sz="6" w:space="0" w:color="auto"/>
              <w:bottom w:val="single" w:sz="6" w:space="0" w:color="auto"/>
              <w:right w:val="single" w:sz="6" w:space="0" w:color="auto"/>
            </w:tcBorders>
          </w:tcPr>
          <w:p w14:paraId="289F2171" w14:textId="6F228604" w:rsidR="00E53DBB" w:rsidRDefault="00E53DBB" w:rsidP="00B77B75">
            <w:pPr>
              <w:pStyle w:val="ListNumber"/>
              <w:numPr>
                <w:ilvl w:val="0"/>
                <w:numId w:val="0"/>
              </w:numPr>
              <w:rPr>
                <w:rFonts w:ascii="Arial" w:hAnsi="Arial" w:cs="Arial"/>
                <w:bCs/>
                <w:sz w:val="22"/>
                <w:szCs w:val="22"/>
              </w:rPr>
            </w:pPr>
            <w:r>
              <w:rPr>
                <w:rFonts w:ascii="Arial" w:hAnsi="Arial" w:cs="Arial"/>
                <w:bCs/>
                <w:sz w:val="22"/>
                <w:szCs w:val="22"/>
              </w:rPr>
              <w:t>Complete final draft of Working Near Pipelines document</w:t>
            </w:r>
          </w:p>
        </w:tc>
        <w:tc>
          <w:tcPr>
            <w:tcW w:w="2977" w:type="dxa"/>
            <w:tcBorders>
              <w:top w:val="single" w:sz="6" w:space="0" w:color="auto"/>
              <w:left w:val="single" w:sz="6" w:space="0" w:color="auto"/>
              <w:bottom w:val="single" w:sz="6" w:space="0" w:color="auto"/>
              <w:right w:val="single" w:sz="6" w:space="0" w:color="auto"/>
            </w:tcBorders>
          </w:tcPr>
          <w:p w14:paraId="7BD2A31F" w14:textId="77777777" w:rsidR="00E53DBB" w:rsidRDefault="00E53DBB" w:rsidP="00276DDD">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5AC8C982" w14:textId="77777777" w:rsidR="00E53DBB" w:rsidRPr="00E53DBB" w:rsidRDefault="00E53DBB" w:rsidP="00276DDD">
            <w:pPr>
              <w:rPr>
                <w:rFonts w:ascii="Arial" w:hAnsi="Arial" w:cs="Arial"/>
                <w:b/>
                <w:bCs/>
                <w:sz w:val="22"/>
                <w:szCs w:val="22"/>
              </w:rPr>
            </w:pPr>
          </w:p>
        </w:tc>
      </w:tr>
      <w:tr w:rsidR="00E53DBB" w:rsidRPr="00FE6B20" w14:paraId="5AA176E0" w14:textId="77777777" w:rsidTr="0059109A">
        <w:tc>
          <w:tcPr>
            <w:tcW w:w="1308" w:type="dxa"/>
            <w:tcBorders>
              <w:top w:val="single" w:sz="6" w:space="0" w:color="auto"/>
              <w:left w:val="single" w:sz="4" w:space="0" w:color="auto"/>
              <w:bottom w:val="single" w:sz="6" w:space="0" w:color="auto"/>
              <w:right w:val="single" w:sz="6" w:space="0" w:color="auto"/>
            </w:tcBorders>
          </w:tcPr>
          <w:p w14:paraId="3C859AB6" w14:textId="76E2F77B" w:rsidR="00E53DBB" w:rsidRDefault="00E53DBB" w:rsidP="00276DDD">
            <w:pPr>
              <w:rPr>
                <w:rFonts w:ascii="Arial" w:hAnsi="Arial" w:cs="Arial"/>
                <w:bCs/>
                <w:sz w:val="22"/>
                <w:szCs w:val="22"/>
              </w:rPr>
            </w:pPr>
            <w:r>
              <w:rPr>
                <w:rFonts w:ascii="Arial" w:hAnsi="Arial" w:cs="Arial"/>
                <w:bCs/>
                <w:sz w:val="22"/>
                <w:szCs w:val="22"/>
              </w:rPr>
              <w:t>37.4.</w:t>
            </w:r>
            <w:r w:rsidR="008A7D29">
              <w:rPr>
                <w:rFonts w:ascii="Arial" w:hAnsi="Arial" w:cs="Arial"/>
                <w:bCs/>
                <w:sz w:val="22"/>
                <w:szCs w:val="22"/>
              </w:rPr>
              <w:t>4</w:t>
            </w:r>
          </w:p>
        </w:tc>
        <w:tc>
          <w:tcPr>
            <w:tcW w:w="1068" w:type="dxa"/>
            <w:tcBorders>
              <w:top w:val="single" w:sz="6" w:space="0" w:color="auto"/>
              <w:left w:val="single" w:sz="6" w:space="0" w:color="auto"/>
              <w:bottom w:val="single" w:sz="6" w:space="0" w:color="auto"/>
              <w:right w:val="single" w:sz="6" w:space="0" w:color="auto"/>
            </w:tcBorders>
          </w:tcPr>
          <w:p w14:paraId="6C8D1267" w14:textId="2127C0BF" w:rsidR="00E53DBB" w:rsidRDefault="00E53DBB" w:rsidP="00276DDD">
            <w:pPr>
              <w:rPr>
                <w:rFonts w:ascii="Arial" w:hAnsi="Arial" w:cs="Arial"/>
                <w:bCs/>
                <w:sz w:val="22"/>
                <w:szCs w:val="22"/>
              </w:rPr>
            </w:pPr>
            <w:r>
              <w:rPr>
                <w:rFonts w:ascii="Arial" w:hAnsi="Arial" w:cs="Arial"/>
                <w:bCs/>
                <w:sz w:val="22"/>
                <w:szCs w:val="22"/>
              </w:rPr>
              <w:t>NB</w:t>
            </w:r>
          </w:p>
        </w:tc>
        <w:tc>
          <w:tcPr>
            <w:tcW w:w="3294" w:type="dxa"/>
            <w:tcBorders>
              <w:top w:val="single" w:sz="6" w:space="0" w:color="auto"/>
              <w:left w:val="single" w:sz="6" w:space="0" w:color="auto"/>
              <w:bottom w:val="single" w:sz="6" w:space="0" w:color="auto"/>
              <w:right w:val="single" w:sz="6" w:space="0" w:color="auto"/>
            </w:tcBorders>
          </w:tcPr>
          <w:p w14:paraId="7B07F4E6" w14:textId="002E9BDB" w:rsidR="00E53DBB" w:rsidRDefault="00E53DBB" w:rsidP="00B77B75">
            <w:pPr>
              <w:pStyle w:val="ListNumber"/>
              <w:numPr>
                <w:ilvl w:val="0"/>
                <w:numId w:val="0"/>
              </w:numPr>
              <w:rPr>
                <w:rFonts w:ascii="Arial" w:hAnsi="Arial" w:cs="Arial"/>
                <w:bCs/>
                <w:sz w:val="22"/>
                <w:szCs w:val="22"/>
              </w:rPr>
            </w:pPr>
            <w:r>
              <w:rPr>
                <w:rFonts w:ascii="Arial" w:hAnsi="Arial" w:cs="Arial"/>
                <w:bCs/>
                <w:sz w:val="22"/>
                <w:szCs w:val="22"/>
              </w:rPr>
              <w:t>Contact NFU regarding Farm Safety Partnership</w:t>
            </w:r>
          </w:p>
        </w:tc>
        <w:tc>
          <w:tcPr>
            <w:tcW w:w="2977" w:type="dxa"/>
            <w:tcBorders>
              <w:top w:val="single" w:sz="6" w:space="0" w:color="auto"/>
              <w:left w:val="single" w:sz="6" w:space="0" w:color="auto"/>
              <w:bottom w:val="single" w:sz="6" w:space="0" w:color="auto"/>
              <w:right w:val="single" w:sz="6" w:space="0" w:color="auto"/>
            </w:tcBorders>
          </w:tcPr>
          <w:p w14:paraId="7B4B0294" w14:textId="77777777" w:rsidR="00E53DBB" w:rsidRDefault="00E53DBB" w:rsidP="00276DDD">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07AEDEAE" w14:textId="77777777" w:rsidR="00E53DBB" w:rsidRPr="00E53DBB" w:rsidRDefault="00E53DBB" w:rsidP="00276DDD">
            <w:pPr>
              <w:rPr>
                <w:rFonts w:ascii="Arial" w:hAnsi="Arial" w:cs="Arial"/>
                <w:b/>
                <w:bCs/>
                <w:sz w:val="22"/>
                <w:szCs w:val="22"/>
              </w:rPr>
            </w:pPr>
          </w:p>
        </w:tc>
      </w:tr>
      <w:tr w:rsidR="00E53DBB" w:rsidRPr="00FE6B20" w14:paraId="4BA80AA4" w14:textId="77777777" w:rsidTr="0059109A">
        <w:tc>
          <w:tcPr>
            <w:tcW w:w="1308" w:type="dxa"/>
            <w:tcBorders>
              <w:top w:val="single" w:sz="6" w:space="0" w:color="auto"/>
              <w:left w:val="single" w:sz="4" w:space="0" w:color="auto"/>
              <w:bottom w:val="single" w:sz="6" w:space="0" w:color="auto"/>
              <w:right w:val="single" w:sz="6" w:space="0" w:color="auto"/>
            </w:tcBorders>
          </w:tcPr>
          <w:p w14:paraId="7F5A5C04" w14:textId="51D2F755" w:rsidR="00E53DBB" w:rsidRDefault="00E53DBB" w:rsidP="00276DDD">
            <w:pPr>
              <w:rPr>
                <w:rFonts w:ascii="Arial" w:hAnsi="Arial" w:cs="Arial"/>
                <w:bCs/>
                <w:sz w:val="22"/>
                <w:szCs w:val="22"/>
              </w:rPr>
            </w:pPr>
            <w:r>
              <w:rPr>
                <w:rFonts w:ascii="Arial" w:hAnsi="Arial" w:cs="Arial"/>
                <w:bCs/>
                <w:sz w:val="22"/>
                <w:szCs w:val="22"/>
              </w:rPr>
              <w:t>37.4.</w:t>
            </w:r>
            <w:r w:rsidR="008A7D29">
              <w:rPr>
                <w:rFonts w:ascii="Arial" w:hAnsi="Arial" w:cs="Arial"/>
                <w:bCs/>
                <w:sz w:val="22"/>
                <w:szCs w:val="22"/>
              </w:rPr>
              <w:t>5</w:t>
            </w:r>
          </w:p>
        </w:tc>
        <w:tc>
          <w:tcPr>
            <w:tcW w:w="1068" w:type="dxa"/>
            <w:tcBorders>
              <w:top w:val="single" w:sz="6" w:space="0" w:color="auto"/>
              <w:left w:val="single" w:sz="6" w:space="0" w:color="auto"/>
              <w:bottom w:val="single" w:sz="6" w:space="0" w:color="auto"/>
              <w:right w:val="single" w:sz="6" w:space="0" w:color="auto"/>
            </w:tcBorders>
          </w:tcPr>
          <w:p w14:paraId="48891431" w14:textId="2B9372A8" w:rsidR="00E53DBB" w:rsidRDefault="00E53DBB" w:rsidP="00276DDD">
            <w:pPr>
              <w:rPr>
                <w:rFonts w:ascii="Arial" w:hAnsi="Arial" w:cs="Arial"/>
                <w:bCs/>
                <w:sz w:val="22"/>
                <w:szCs w:val="22"/>
              </w:rPr>
            </w:pPr>
            <w:r>
              <w:rPr>
                <w:rFonts w:ascii="Arial" w:hAnsi="Arial" w:cs="Arial"/>
                <w:bCs/>
                <w:sz w:val="22"/>
                <w:szCs w:val="22"/>
              </w:rPr>
              <w:t>NB</w:t>
            </w:r>
          </w:p>
        </w:tc>
        <w:tc>
          <w:tcPr>
            <w:tcW w:w="3294" w:type="dxa"/>
            <w:tcBorders>
              <w:top w:val="single" w:sz="6" w:space="0" w:color="auto"/>
              <w:left w:val="single" w:sz="6" w:space="0" w:color="auto"/>
              <w:bottom w:val="single" w:sz="6" w:space="0" w:color="auto"/>
              <w:right w:val="single" w:sz="6" w:space="0" w:color="auto"/>
            </w:tcBorders>
          </w:tcPr>
          <w:p w14:paraId="4DD876B0" w14:textId="1AFE1992" w:rsidR="00E53DBB" w:rsidRDefault="00E53DBB" w:rsidP="00B77B75">
            <w:pPr>
              <w:pStyle w:val="ListNumber"/>
              <w:numPr>
                <w:ilvl w:val="0"/>
                <w:numId w:val="0"/>
              </w:numPr>
              <w:rPr>
                <w:rFonts w:ascii="Arial" w:hAnsi="Arial" w:cs="Arial"/>
                <w:bCs/>
                <w:sz w:val="22"/>
                <w:szCs w:val="22"/>
              </w:rPr>
            </w:pPr>
            <w:r>
              <w:rPr>
                <w:rFonts w:ascii="Arial" w:hAnsi="Arial" w:cs="Arial"/>
                <w:bCs/>
                <w:sz w:val="22"/>
                <w:szCs w:val="22"/>
              </w:rPr>
              <w:t>Put time in May agenda for ‘normal’ agricultural activities mini workshop</w:t>
            </w:r>
          </w:p>
        </w:tc>
        <w:tc>
          <w:tcPr>
            <w:tcW w:w="2977" w:type="dxa"/>
            <w:tcBorders>
              <w:top w:val="single" w:sz="6" w:space="0" w:color="auto"/>
              <w:left w:val="single" w:sz="6" w:space="0" w:color="auto"/>
              <w:bottom w:val="single" w:sz="6" w:space="0" w:color="auto"/>
              <w:right w:val="single" w:sz="6" w:space="0" w:color="auto"/>
            </w:tcBorders>
          </w:tcPr>
          <w:p w14:paraId="044E2472" w14:textId="77777777" w:rsidR="00E53DBB" w:rsidRDefault="00E53DBB" w:rsidP="00276DDD">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44D8C91C" w14:textId="77777777" w:rsidR="00E53DBB" w:rsidRPr="00E53DBB" w:rsidRDefault="00E53DBB" w:rsidP="00276DDD">
            <w:pPr>
              <w:rPr>
                <w:rFonts w:ascii="Arial" w:hAnsi="Arial" w:cs="Arial"/>
                <w:b/>
                <w:bCs/>
                <w:sz w:val="22"/>
                <w:szCs w:val="22"/>
              </w:rPr>
            </w:pPr>
          </w:p>
        </w:tc>
      </w:tr>
      <w:tr w:rsidR="00E53DBB" w:rsidRPr="00FE6B20" w14:paraId="6800BE4C" w14:textId="77777777" w:rsidTr="0059109A">
        <w:tc>
          <w:tcPr>
            <w:tcW w:w="1308" w:type="dxa"/>
            <w:tcBorders>
              <w:top w:val="single" w:sz="6" w:space="0" w:color="auto"/>
              <w:left w:val="single" w:sz="4" w:space="0" w:color="auto"/>
              <w:bottom w:val="single" w:sz="6" w:space="0" w:color="auto"/>
              <w:right w:val="single" w:sz="6" w:space="0" w:color="auto"/>
            </w:tcBorders>
          </w:tcPr>
          <w:p w14:paraId="08AD1CC2" w14:textId="7655DA65" w:rsidR="00E53DBB" w:rsidRDefault="00E53DBB" w:rsidP="00276DDD">
            <w:pPr>
              <w:rPr>
                <w:rFonts w:ascii="Arial" w:hAnsi="Arial" w:cs="Arial"/>
                <w:bCs/>
                <w:sz w:val="22"/>
                <w:szCs w:val="22"/>
              </w:rPr>
            </w:pPr>
            <w:r>
              <w:rPr>
                <w:rFonts w:ascii="Arial" w:hAnsi="Arial" w:cs="Arial"/>
                <w:bCs/>
                <w:sz w:val="22"/>
                <w:szCs w:val="22"/>
              </w:rPr>
              <w:t>37.5.1</w:t>
            </w:r>
          </w:p>
        </w:tc>
        <w:tc>
          <w:tcPr>
            <w:tcW w:w="1068" w:type="dxa"/>
            <w:tcBorders>
              <w:top w:val="single" w:sz="6" w:space="0" w:color="auto"/>
              <w:left w:val="single" w:sz="6" w:space="0" w:color="auto"/>
              <w:bottom w:val="single" w:sz="6" w:space="0" w:color="auto"/>
              <w:right w:val="single" w:sz="6" w:space="0" w:color="auto"/>
            </w:tcBorders>
          </w:tcPr>
          <w:p w14:paraId="7434F685" w14:textId="608719F1" w:rsidR="00E53DBB" w:rsidRDefault="00E53DBB" w:rsidP="00276DDD">
            <w:pPr>
              <w:rPr>
                <w:rFonts w:ascii="Arial" w:hAnsi="Arial" w:cs="Arial"/>
                <w:bCs/>
                <w:sz w:val="22"/>
                <w:szCs w:val="22"/>
              </w:rPr>
            </w:pPr>
            <w:r>
              <w:rPr>
                <w:rFonts w:ascii="Arial" w:hAnsi="Arial" w:cs="Arial"/>
                <w:bCs/>
                <w:sz w:val="22"/>
                <w:szCs w:val="22"/>
              </w:rPr>
              <w:t>PT</w:t>
            </w:r>
          </w:p>
        </w:tc>
        <w:tc>
          <w:tcPr>
            <w:tcW w:w="3294" w:type="dxa"/>
            <w:tcBorders>
              <w:top w:val="single" w:sz="6" w:space="0" w:color="auto"/>
              <w:left w:val="single" w:sz="6" w:space="0" w:color="auto"/>
              <w:bottom w:val="single" w:sz="6" w:space="0" w:color="auto"/>
              <w:right w:val="single" w:sz="6" w:space="0" w:color="auto"/>
            </w:tcBorders>
          </w:tcPr>
          <w:p w14:paraId="2EE2476D" w14:textId="6F5F06C4" w:rsidR="00E53DBB" w:rsidRDefault="00E53DBB" w:rsidP="00B77B75">
            <w:pPr>
              <w:pStyle w:val="ListNumber"/>
              <w:numPr>
                <w:ilvl w:val="0"/>
                <w:numId w:val="0"/>
              </w:numPr>
              <w:rPr>
                <w:rFonts w:ascii="Arial" w:hAnsi="Arial" w:cs="Arial"/>
                <w:bCs/>
                <w:sz w:val="22"/>
                <w:szCs w:val="22"/>
              </w:rPr>
            </w:pPr>
            <w:r>
              <w:rPr>
                <w:rFonts w:ascii="Arial" w:hAnsi="Arial" w:cs="Arial"/>
                <w:bCs/>
                <w:sz w:val="22"/>
                <w:szCs w:val="22"/>
              </w:rPr>
              <w:t>Agree contract with Fisher German for hosting of infringement database from 2019 onwards</w:t>
            </w:r>
          </w:p>
        </w:tc>
        <w:tc>
          <w:tcPr>
            <w:tcW w:w="2977" w:type="dxa"/>
            <w:tcBorders>
              <w:top w:val="single" w:sz="6" w:space="0" w:color="auto"/>
              <w:left w:val="single" w:sz="6" w:space="0" w:color="auto"/>
              <w:bottom w:val="single" w:sz="6" w:space="0" w:color="auto"/>
              <w:right w:val="single" w:sz="6" w:space="0" w:color="auto"/>
            </w:tcBorders>
          </w:tcPr>
          <w:p w14:paraId="39DAE4DC" w14:textId="77777777" w:rsidR="00E53DBB" w:rsidRDefault="00E53DBB" w:rsidP="00276DDD">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1D8A919C" w14:textId="77777777" w:rsidR="00E53DBB" w:rsidRPr="00E53DBB" w:rsidRDefault="00E53DBB" w:rsidP="00276DDD">
            <w:pPr>
              <w:rPr>
                <w:rFonts w:ascii="Arial" w:hAnsi="Arial" w:cs="Arial"/>
                <w:b/>
                <w:bCs/>
                <w:sz w:val="22"/>
                <w:szCs w:val="22"/>
              </w:rPr>
            </w:pPr>
          </w:p>
        </w:tc>
      </w:tr>
      <w:tr w:rsidR="00E53DBB" w:rsidRPr="00FE6B20" w14:paraId="38DFA1FB" w14:textId="77777777" w:rsidTr="0059109A">
        <w:tc>
          <w:tcPr>
            <w:tcW w:w="1308" w:type="dxa"/>
            <w:tcBorders>
              <w:top w:val="single" w:sz="6" w:space="0" w:color="auto"/>
              <w:left w:val="single" w:sz="4" w:space="0" w:color="auto"/>
              <w:bottom w:val="single" w:sz="6" w:space="0" w:color="auto"/>
              <w:right w:val="single" w:sz="6" w:space="0" w:color="auto"/>
            </w:tcBorders>
          </w:tcPr>
          <w:p w14:paraId="578DA0E8" w14:textId="176A040B" w:rsidR="00E53DBB" w:rsidRDefault="00E53DBB" w:rsidP="00276DDD">
            <w:pPr>
              <w:rPr>
                <w:rFonts w:ascii="Arial" w:hAnsi="Arial" w:cs="Arial"/>
                <w:bCs/>
                <w:sz w:val="22"/>
                <w:szCs w:val="22"/>
              </w:rPr>
            </w:pPr>
            <w:r>
              <w:rPr>
                <w:rFonts w:ascii="Arial" w:hAnsi="Arial" w:cs="Arial"/>
                <w:bCs/>
                <w:sz w:val="22"/>
                <w:szCs w:val="22"/>
              </w:rPr>
              <w:t>37.6.1</w:t>
            </w:r>
          </w:p>
        </w:tc>
        <w:tc>
          <w:tcPr>
            <w:tcW w:w="1068" w:type="dxa"/>
            <w:tcBorders>
              <w:top w:val="single" w:sz="6" w:space="0" w:color="auto"/>
              <w:left w:val="single" w:sz="6" w:space="0" w:color="auto"/>
              <w:bottom w:val="single" w:sz="6" w:space="0" w:color="auto"/>
              <w:right w:val="single" w:sz="6" w:space="0" w:color="auto"/>
            </w:tcBorders>
          </w:tcPr>
          <w:p w14:paraId="6F62C1CA" w14:textId="5929D02B" w:rsidR="00E53DBB" w:rsidRDefault="00E53DBB" w:rsidP="00276DDD">
            <w:pPr>
              <w:rPr>
                <w:rFonts w:ascii="Arial" w:hAnsi="Arial" w:cs="Arial"/>
                <w:bCs/>
                <w:sz w:val="22"/>
                <w:szCs w:val="22"/>
              </w:rPr>
            </w:pPr>
            <w:r>
              <w:rPr>
                <w:rFonts w:ascii="Arial" w:hAnsi="Arial" w:cs="Arial"/>
                <w:bCs/>
                <w:sz w:val="22"/>
                <w:szCs w:val="22"/>
              </w:rPr>
              <w:t>NB / IH / KB</w:t>
            </w:r>
          </w:p>
        </w:tc>
        <w:tc>
          <w:tcPr>
            <w:tcW w:w="3294" w:type="dxa"/>
            <w:tcBorders>
              <w:top w:val="single" w:sz="6" w:space="0" w:color="auto"/>
              <w:left w:val="single" w:sz="6" w:space="0" w:color="auto"/>
              <w:bottom w:val="single" w:sz="6" w:space="0" w:color="auto"/>
              <w:right w:val="single" w:sz="6" w:space="0" w:color="auto"/>
            </w:tcBorders>
          </w:tcPr>
          <w:p w14:paraId="3AB15699" w14:textId="3423E7F9" w:rsidR="00E53DBB" w:rsidRDefault="00E53DBB" w:rsidP="00B77B75">
            <w:pPr>
              <w:pStyle w:val="ListNumber"/>
              <w:numPr>
                <w:ilvl w:val="0"/>
                <w:numId w:val="0"/>
              </w:numPr>
              <w:rPr>
                <w:rFonts w:ascii="Arial" w:hAnsi="Arial" w:cs="Arial"/>
                <w:bCs/>
                <w:sz w:val="22"/>
                <w:szCs w:val="22"/>
              </w:rPr>
            </w:pPr>
            <w:r>
              <w:rPr>
                <w:rFonts w:ascii="Arial" w:hAnsi="Arial" w:cs="Arial"/>
                <w:bCs/>
                <w:sz w:val="22"/>
                <w:szCs w:val="22"/>
              </w:rPr>
              <w:t>Prepare Safety Alerts for infringements</w:t>
            </w:r>
          </w:p>
        </w:tc>
        <w:tc>
          <w:tcPr>
            <w:tcW w:w="2977" w:type="dxa"/>
            <w:tcBorders>
              <w:top w:val="single" w:sz="6" w:space="0" w:color="auto"/>
              <w:left w:val="single" w:sz="6" w:space="0" w:color="auto"/>
              <w:bottom w:val="single" w:sz="6" w:space="0" w:color="auto"/>
              <w:right w:val="single" w:sz="6" w:space="0" w:color="auto"/>
            </w:tcBorders>
          </w:tcPr>
          <w:p w14:paraId="4053FAEE" w14:textId="77777777" w:rsidR="00E53DBB" w:rsidRDefault="00E53DBB" w:rsidP="00276DDD">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70CE6402" w14:textId="77777777" w:rsidR="00E53DBB" w:rsidRPr="00E53DBB" w:rsidRDefault="00E53DBB" w:rsidP="00276DDD">
            <w:pPr>
              <w:rPr>
                <w:rFonts w:ascii="Arial" w:hAnsi="Arial" w:cs="Arial"/>
                <w:b/>
                <w:bCs/>
                <w:sz w:val="22"/>
                <w:szCs w:val="22"/>
              </w:rPr>
            </w:pPr>
          </w:p>
        </w:tc>
      </w:tr>
      <w:tr w:rsidR="00E53DBB" w:rsidRPr="00FE6B20" w14:paraId="1BEF07CA" w14:textId="77777777" w:rsidTr="0059109A">
        <w:tc>
          <w:tcPr>
            <w:tcW w:w="1308" w:type="dxa"/>
            <w:tcBorders>
              <w:top w:val="single" w:sz="6" w:space="0" w:color="auto"/>
              <w:left w:val="single" w:sz="4" w:space="0" w:color="auto"/>
              <w:bottom w:val="single" w:sz="6" w:space="0" w:color="auto"/>
              <w:right w:val="single" w:sz="6" w:space="0" w:color="auto"/>
            </w:tcBorders>
          </w:tcPr>
          <w:p w14:paraId="31E20802" w14:textId="77777777" w:rsidR="00E53DBB" w:rsidRDefault="00E53DBB" w:rsidP="00276DDD">
            <w:pPr>
              <w:rPr>
                <w:rFonts w:ascii="Arial" w:hAnsi="Arial" w:cs="Arial"/>
                <w:bCs/>
                <w:sz w:val="22"/>
                <w:szCs w:val="22"/>
              </w:rPr>
            </w:pPr>
          </w:p>
        </w:tc>
        <w:tc>
          <w:tcPr>
            <w:tcW w:w="1068" w:type="dxa"/>
            <w:tcBorders>
              <w:top w:val="single" w:sz="6" w:space="0" w:color="auto"/>
              <w:left w:val="single" w:sz="6" w:space="0" w:color="auto"/>
              <w:bottom w:val="single" w:sz="6" w:space="0" w:color="auto"/>
              <w:right w:val="single" w:sz="6" w:space="0" w:color="auto"/>
            </w:tcBorders>
          </w:tcPr>
          <w:p w14:paraId="475A0832" w14:textId="77777777" w:rsidR="00E53DBB" w:rsidRDefault="00E53DBB" w:rsidP="00276DDD">
            <w:pPr>
              <w:rPr>
                <w:rFonts w:ascii="Arial" w:hAnsi="Arial" w:cs="Arial"/>
                <w:bCs/>
                <w:sz w:val="22"/>
                <w:szCs w:val="22"/>
              </w:rPr>
            </w:pPr>
          </w:p>
        </w:tc>
        <w:tc>
          <w:tcPr>
            <w:tcW w:w="3294" w:type="dxa"/>
            <w:tcBorders>
              <w:top w:val="single" w:sz="6" w:space="0" w:color="auto"/>
              <w:left w:val="single" w:sz="6" w:space="0" w:color="auto"/>
              <w:bottom w:val="single" w:sz="6" w:space="0" w:color="auto"/>
              <w:right w:val="single" w:sz="6" w:space="0" w:color="auto"/>
            </w:tcBorders>
          </w:tcPr>
          <w:p w14:paraId="63F94D57" w14:textId="77777777" w:rsidR="00E53DBB" w:rsidRDefault="00E53DBB" w:rsidP="00B77B75">
            <w:pPr>
              <w:pStyle w:val="ListNumber"/>
              <w:numPr>
                <w:ilvl w:val="0"/>
                <w:numId w:val="0"/>
              </w:numPr>
              <w:rPr>
                <w:rFonts w:ascii="Arial" w:hAnsi="Arial" w:cs="Arial"/>
                <w:bCs/>
                <w:sz w:val="22"/>
                <w:szCs w:val="22"/>
              </w:rPr>
            </w:pPr>
          </w:p>
        </w:tc>
        <w:tc>
          <w:tcPr>
            <w:tcW w:w="2977" w:type="dxa"/>
            <w:tcBorders>
              <w:top w:val="single" w:sz="6" w:space="0" w:color="auto"/>
              <w:left w:val="single" w:sz="6" w:space="0" w:color="auto"/>
              <w:bottom w:val="single" w:sz="6" w:space="0" w:color="auto"/>
              <w:right w:val="single" w:sz="6" w:space="0" w:color="auto"/>
            </w:tcBorders>
          </w:tcPr>
          <w:p w14:paraId="6E18E103" w14:textId="77777777" w:rsidR="00E53DBB" w:rsidRDefault="00E53DBB" w:rsidP="00276DDD">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4B7D2B32" w14:textId="77777777" w:rsidR="00E53DBB" w:rsidRPr="00E53DBB" w:rsidRDefault="00E53DBB" w:rsidP="00276DDD">
            <w:pPr>
              <w:rPr>
                <w:rFonts w:ascii="Arial" w:hAnsi="Arial" w:cs="Arial"/>
                <w:b/>
                <w:bCs/>
                <w:sz w:val="22"/>
                <w:szCs w:val="22"/>
              </w:rPr>
            </w:pPr>
          </w:p>
        </w:tc>
      </w:tr>
      <w:tr w:rsidR="002C7292" w:rsidRPr="00FE6B20" w14:paraId="25F2B2D1" w14:textId="77777777" w:rsidTr="0059109A">
        <w:tc>
          <w:tcPr>
            <w:tcW w:w="1308" w:type="dxa"/>
            <w:tcBorders>
              <w:top w:val="single" w:sz="6" w:space="0" w:color="auto"/>
              <w:left w:val="single" w:sz="4" w:space="0" w:color="auto"/>
              <w:bottom w:val="single" w:sz="6" w:space="0" w:color="auto"/>
              <w:right w:val="single" w:sz="6" w:space="0" w:color="auto"/>
            </w:tcBorders>
          </w:tcPr>
          <w:p w14:paraId="46F7E57A" w14:textId="304339F7" w:rsidR="002C7292" w:rsidRDefault="002C7292" w:rsidP="00276DDD">
            <w:pPr>
              <w:rPr>
                <w:rFonts w:ascii="Arial" w:hAnsi="Arial" w:cs="Arial"/>
                <w:bCs/>
                <w:sz w:val="22"/>
                <w:szCs w:val="22"/>
              </w:rPr>
            </w:pPr>
            <w:r>
              <w:rPr>
                <w:rFonts w:ascii="Arial" w:hAnsi="Arial" w:cs="Arial"/>
                <w:bCs/>
                <w:sz w:val="22"/>
                <w:szCs w:val="22"/>
              </w:rPr>
              <w:t>36.4.1</w:t>
            </w:r>
          </w:p>
        </w:tc>
        <w:tc>
          <w:tcPr>
            <w:tcW w:w="1068" w:type="dxa"/>
            <w:tcBorders>
              <w:top w:val="single" w:sz="6" w:space="0" w:color="auto"/>
              <w:left w:val="single" w:sz="6" w:space="0" w:color="auto"/>
              <w:bottom w:val="single" w:sz="6" w:space="0" w:color="auto"/>
              <w:right w:val="single" w:sz="6" w:space="0" w:color="auto"/>
            </w:tcBorders>
          </w:tcPr>
          <w:p w14:paraId="2F2B5C9A" w14:textId="1E139139" w:rsidR="002C7292" w:rsidRDefault="002C7292" w:rsidP="00276DDD">
            <w:pPr>
              <w:rPr>
                <w:rFonts w:ascii="Arial" w:hAnsi="Arial" w:cs="Arial"/>
                <w:bCs/>
                <w:sz w:val="22"/>
                <w:szCs w:val="22"/>
              </w:rPr>
            </w:pPr>
            <w:r>
              <w:rPr>
                <w:rFonts w:ascii="Arial" w:hAnsi="Arial" w:cs="Arial"/>
                <w:bCs/>
                <w:sz w:val="22"/>
                <w:szCs w:val="22"/>
              </w:rPr>
              <w:t>NB</w:t>
            </w:r>
          </w:p>
        </w:tc>
        <w:tc>
          <w:tcPr>
            <w:tcW w:w="3294" w:type="dxa"/>
            <w:tcBorders>
              <w:top w:val="single" w:sz="6" w:space="0" w:color="auto"/>
              <w:left w:val="single" w:sz="6" w:space="0" w:color="auto"/>
              <w:bottom w:val="single" w:sz="6" w:space="0" w:color="auto"/>
              <w:right w:val="single" w:sz="6" w:space="0" w:color="auto"/>
            </w:tcBorders>
          </w:tcPr>
          <w:p w14:paraId="2D8C4D46" w14:textId="06CF53BA" w:rsidR="002C7292" w:rsidRDefault="002C7292" w:rsidP="00B77B75">
            <w:pPr>
              <w:pStyle w:val="ListNumber"/>
              <w:numPr>
                <w:ilvl w:val="0"/>
                <w:numId w:val="0"/>
              </w:numPr>
              <w:rPr>
                <w:rFonts w:ascii="Arial" w:hAnsi="Arial" w:cs="Arial"/>
                <w:bCs/>
                <w:sz w:val="22"/>
                <w:szCs w:val="22"/>
              </w:rPr>
            </w:pPr>
            <w:r>
              <w:rPr>
                <w:rFonts w:ascii="Arial" w:hAnsi="Arial" w:cs="Arial"/>
                <w:bCs/>
                <w:sz w:val="22"/>
                <w:szCs w:val="22"/>
              </w:rPr>
              <w:t>Prepare and send out requirements for data for the 2017 IWG report and resend the specification document to non-</w:t>
            </w:r>
            <w:proofErr w:type="spellStart"/>
            <w:r>
              <w:rPr>
                <w:rFonts w:ascii="Arial" w:hAnsi="Arial" w:cs="Arial"/>
                <w:bCs/>
                <w:sz w:val="22"/>
                <w:szCs w:val="22"/>
              </w:rPr>
              <w:t>linewatch</w:t>
            </w:r>
            <w:proofErr w:type="spellEnd"/>
            <w:r>
              <w:rPr>
                <w:rFonts w:ascii="Arial" w:hAnsi="Arial" w:cs="Arial"/>
                <w:bCs/>
                <w:sz w:val="22"/>
                <w:szCs w:val="22"/>
              </w:rPr>
              <w:t xml:space="preserve"> </w:t>
            </w:r>
            <w:proofErr w:type="spellStart"/>
            <w:r>
              <w:rPr>
                <w:rFonts w:ascii="Arial" w:hAnsi="Arial" w:cs="Arial"/>
                <w:bCs/>
                <w:sz w:val="22"/>
                <w:szCs w:val="22"/>
              </w:rPr>
              <w:t>memeb</w:t>
            </w:r>
            <w:r w:rsidR="00E53DBB">
              <w:rPr>
                <w:rFonts w:ascii="Arial" w:hAnsi="Arial" w:cs="Arial"/>
                <w:bCs/>
                <w:sz w:val="22"/>
                <w:szCs w:val="22"/>
              </w:rPr>
              <w:t>ers</w:t>
            </w:r>
            <w:proofErr w:type="spellEnd"/>
          </w:p>
        </w:tc>
        <w:tc>
          <w:tcPr>
            <w:tcW w:w="2977" w:type="dxa"/>
            <w:tcBorders>
              <w:top w:val="single" w:sz="6" w:space="0" w:color="auto"/>
              <w:left w:val="single" w:sz="6" w:space="0" w:color="auto"/>
              <w:bottom w:val="single" w:sz="6" w:space="0" w:color="auto"/>
              <w:right w:val="single" w:sz="6" w:space="0" w:color="auto"/>
            </w:tcBorders>
          </w:tcPr>
          <w:p w14:paraId="7A7D3B49" w14:textId="5ACBA896" w:rsidR="002C7292" w:rsidRDefault="00E53DBB" w:rsidP="00276DDD">
            <w:pPr>
              <w:rPr>
                <w:rFonts w:ascii="Arial" w:hAnsi="Arial" w:cs="Arial"/>
                <w:bCs/>
                <w:sz w:val="22"/>
                <w:szCs w:val="22"/>
              </w:rPr>
            </w:pPr>
            <w:r>
              <w:rPr>
                <w:rFonts w:ascii="Arial" w:hAnsi="Arial" w:cs="Arial"/>
                <w:bCs/>
                <w:sz w:val="22"/>
                <w:szCs w:val="22"/>
              </w:rPr>
              <w:t>Final copies of both documents are to be sent out with these minutes</w:t>
            </w:r>
          </w:p>
        </w:tc>
        <w:tc>
          <w:tcPr>
            <w:tcW w:w="1134" w:type="dxa"/>
            <w:tcBorders>
              <w:top w:val="single" w:sz="6" w:space="0" w:color="auto"/>
              <w:left w:val="single" w:sz="6" w:space="0" w:color="auto"/>
              <w:bottom w:val="single" w:sz="6" w:space="0" w:color="auto"/>
              <w:right w:val="single" w:sz="4" w:space="0" w:color="auto"/>
            </w:tcBorders>
          </w:tcPr>
          <w:p w14:paraId="31585CF3" w14:textId="520F6E2A" w:rsidR="002C7292" w:rsidRPr="00E53DBB" w:rsidRDefault="00E53DBB" w:rsidP="00276DDD">
            <w:pPr>
              <w:rPr>
                <w:rFonts w:ascii="Arial" w:hAnsi="Arial" w:cs="Arial"/>
                <w:sz w:val="22"/>
                <w:szCs w:val="22"/>
              </w:rPr>
            </w:pPr>
            <w:r w:rsidRPr="00E53DBB">
              <w:rPr>
                <w:rFonts w:ascii="Arial" w:hAnsi="Arial" w:cs="Arial"/>
                <w:b/>
                <w:bCs/>
                <w:sz w:val="22"/>
                <w:szCs w:val="22"/>
              </w:rPr>
              <w:t>CLOSED</w:t>
            </w:r>
          </w:p>
        </w:tc>
      </w:tr>
      <w:tr w:rsidR="002C7292" w:rsidRPr="00FE6B20" w14:paraId="461FA0BC" w14:textId="77777777" w:rsidTr="0059109A">
        <w:tc>
          <w:tcPr>
            <w:tcW w:w="1308" w:type="dxa"/>
            <w:tcBorders>
              <w:top w:val="single" w:sz="6" w:space="0" w:color="auto"/>
              <w:left w:val="single" w:sz="4" w:space="0" w:color="auto"/>
              <w:bottom w:val="single" w:sz="6" w:space="0" w:color="auto"/>
              <w:right w:val="single" w:sz="6" w:space="0" w:color="auto"/>
            </w:tcBorders>
          </w:tcPr>
          <w:p w14:paraId="6AC2BBEA" w14:textId="5A62F979" w:rsidR="002C7292" w:rsidRDefault="002C7292" w:rsidP="00276DDD">
            <w:pPr>
              <w:rPr>
                <w:rFonts w:ascii="Arial" w:hAnsi="Arial" w:cs="Arial"/>
                <w:bCs/>
                <w:sz w:val="22"/>
                <w:szCs w:val="22"/>
              </w:rPr>
            </w:pPr>
            <w:r>
              <w:rPr>
                <w:rFonts w:ascii="Arial" w:hAnsi="Arial" w:cs="Arial"/>
                <w:bCs/>
                <w:sz w:val="22"/>
                <w:szCs w:val="22"/>
              </w:rPr>
              <w:t>36.4.2</w:t>
            </w:r>
          </w:p>
        </w:tc>
        <w:tc>
          <w:tcPr>
            <w:tcW w:w="1068" w:type="dxa"/>
            <w:tcBorders>
              <w:top w:val="single" w:sz="6" w:space="0" w:color="auto"/>
              <w:left w:val="single" w:sz="6" w:space="0" w:color="auto"/>
              <w:bottom w:val="single" w:sz="6" w:space="0" w:color="auto"/>
              <w:right w:val="single" w:sz="6" w:space="0" w:color="auto"/>
            </w:tcBorders>
          </w:tcPr>
          <w:p w14:paraId="4BAFDE7E" w14:textId="220984E1" w:rsidR="002C7292" w:rsidRDefault="002C7292" w:rsidP="00276DDD">
            <w:pPr>
              <w:rPr>
                <w:rFonts w:ascii="Arial" w:hAnsi="Arial" w:cs="Arial"/>
                <w:bCs/>
                <w:sz w:val="22"/>
                <w:szCs w:val="22"/>
              </w:rPr>
            </w:pPr>
            <w:r>
              <w:rPr>
                <w:rFonts w:ascii="Arial" w:hAnsi="Arial" w:cs="Arial"/>
                <w:bCs/>
                <w:sz w:val="22"/>
                <w:szCs w:val="22"/>
              </w:rPr>
              <w:t>All</w:t>
            </w:r>
          </w:p>
        </w:tc>
        <w:tc>
          <w:tcPr>
            <w:tcW w:w="3294" w:type="dxa"/>
            <w:tcBorders>
              <w:top w:val="single" w:sz="6" w:space="0" w:color="auto"/>
              <w:left w:val="single" w:sz="6" w:space="0" w:color="auto"/>
              <w:bottom w:val="single" w:sz="6" w:space="0" w:color="auto"/>
              <w:right w:val="single" w:sz="6" w:space="0" w:color="auto"/>
            </w:tcBorders>
          </w:tcPr>
          <w:p w14:paraId="34F7637D" w14:textId="1D6F93BF" w:rsidR="002C7292" w:rsidRDefault="002C7292" w:rsidP="00B77B75">
            <w:pPr>
              <w:pStyle w:val="ListNumber"/>
              <w:numPr>
                <w:ilvl w:val="0"/>
                <w:numId w:val="0"/>
              </w:numPr>
              <w:rPr>
                <w:rFonts w:ascii="Arial" w:hAnsi="Arial" w:cs="Arial"/>
                <w:bCs/>
                <w:sz w:val="22"/>
                <w:szCs w:val="22"/>
              </w:rPr>
            </w:pPr>
            <w:r>
              <w:rPr>
                <w:rFonts w:ascii="Arial" w:hAnsi="Arial" w:cs="Arial"/>
                <w:bCs/>
                <w:sz w:val="22"/>
                <w:szCs w:val="22"/>
              </w:rPr>
              <w:t>Provide 2017 IWG data by 31</w:t>
            </w:r>
            <w:r w:rsidRPr="002C7292">
              <w:rPr>
                <w:rFonts w:ascii="Arial" w:hAnsi="Arial" w:cs="Arial"/>
                <w:bCs/>
                <w:sz w:val="22"/>
                <w:szCs w:val="22"/>
                <w:vertAlign w:val="superscript"/>
              </w:rPr>
              <w:t>st</w:t>
            </w:r>
            <w:r>
              <w:rPr>
                <w:rFonts w:ascii="Arial" w:hAnsi="Arial" w:cs="Arial"/>
                <w:bCs/>
                <w:sz w:val="22"/>
                <w:szCs w:val="22"/>
              </w:rPr>
              <w:t xml:space="preserve"> March 2018</w:t>
            </w:r>
          </w:p>
        </w:tc>
        <w:tc>
          <w:tcPr>
            <w:tcW w:w="2977" w:type="dxa"/>
            <w:tcBorders>
              <w:top w:val="single" w:sz="6" w:space="0" w:color="auto"/>
              <w:left w:val="single" w:sz="6" w:space="0" w:color="auto"/>
              <w:bottom w:val="single" w:sz="6" w:space="0" w:color="auto"/>
              <w:right w:val="single" w:sz="6" w:space="0" w:color="auto"/>
            </w:tcBorders>
          </w:tcPr>
          <w:p w14:paraId="11B0727A" w14:textId="471C8C89" w:rsidR="002C7292" w:rsidRDefault="00E53DBB" w:rsidP="00276DDD">
            <w:pPr>
              <w:rPr>
                <w:rFonts w:ascii="Arial" w:hAnsi="Arial" w:cs="Arial"/>
                <w:bCs/>
                <w:sz w:val="22"/>
                <w:szCs w:val="22"/>
              </w:rPr>
            </w:pPr>
            <w:r>
              <w:rPr>
                <w:rFonts w:ascii="Arial" w:hAnsi="Arial" w:cs="Arial"/>
                <w:bCs/>
                <w:sz w:val="22"/>
                <w:szCs w:val="22"/>
              </w:rPr>
              <w:t>Only SGN data submitted to date</w:t>
            </w:r>
          </w:p>
        </w:tc>
        <w:tc>
          <w:tcPr>
            <w:tcW w:w="1134" w:type="dxa"/>
            <w:tcBorders>
              <w:top w:val="single" w:sz="6" w:space="0" w:color="auto"/>
              <w:left w:val="single" w:sz="6" w:space="0" w:color="auto"/>
              <w:bottom w:val="single" w:sz="6" w:space="0" w:color="auto"/>
              <w:right w:val="single" w:sz="4" w:space="0" w:color="auto"/>
            </w:tcBorders>
          </w:tcPr>
          <w:p w14:paraId="39247169" w14:textId="2D484507" w:rsidR="002C7292" w:rsidRPr="00E53DBB" w:rsidRDefault="00E53DBB" w:rsidP="00276DDD">
            <w:pPr>
              <w:rPr>
                <w:rFonts w:ascii="Arial" w:hAnsi="Arial" w:cs="Arial"/>
                <w:sz w:val="22"/>
                <w:szCs w:val="22"/>
              </w:rPr>
            </w:pPr>
            <w:r>
              <w:rPr>
                <w:rFonts w:ascii="Arial" w:hAnsi="Arial" w:cs="Arial"/>
                <w:sz w:val="22"/>
                <w:szCs w:val="22"/>
              </w:rPr>
              <w:t>Ongoing</w:t>
            </w:r>
          </w:p>
        </w:tc>
      </w:tr>
      <w:tr w:rsidR="002C7292" w:rsidRPr="00FE6B20" w14:paraId="49D42E39" w14:textId="77777777" w:rsidTr="0059109A">
        <w:tc>
          <w:tcPr>
            <w:tcW w:w="1308" w:type="dxa"/>
            <w:tcBorders>
              <w:top w:val="single" w:sz="6" w:space="0" w:color="auto"/>
              <w:left w:val="single" w:sz="4" w:space="0" w:color="auto"/>
              <w:bottom w:val="single" w:sz="6" w:space="0" w:color="auto"/>
              <w:right w:val="single" w:sz="6" w:space="0" w:color="auto"/>
            </w:tcBorders>
          </w:tcPr>
          <w:p w14:paraId="46663319" w14:textId="559A478B" w:rsidR="002C7292" w:rsidRDefault="002C7292" w:rsidP="00276DDD">
            <w:pPr>
              <w:rPr>
                <w:rFonts w:ascii="Arial" w:hAnsi="Arial" w:cs="Arial"/>
                <w:bCs/>
                <w:sz w:val="22"/>
                <w:szCs w:val="22"/>
              </w:rPr>
            </w:pPr>
            <w:r>
              <w:rPr>
                <w:rFonts w:ascii="Arial" w:hAnsi="Arial" w:cs="Arial"/>
                <w:bCs/>
                <w:sz w:val="22"/>
                <w:szCs w:val="22"/>
              </w:rPr>
              <w:t>36.5.1</w:t>
            </w:r>
          </w:p>
        </w:tc>
        <w:tc>
          <w:tcPr>
            <w:tcW w:w="1068" w:type="dxa"/>
            <w:tcBorders>
              <w:top w:val="single" w:sz="6" w:space="0" w:color="auto"/>
              <w:left w:val="single" w:sz="6" w:space="0" w:color="auto"/>
              <w:bottom w:val="single" w:sz="6" w:space="0" w:color="auto"/>
              <w:right w:val="single" w:sz="6" w:space="0" w:color="auto"/>
            </w:tcBorders>
          </w:tcPr>
          <w:p w14:paraId="59C32803" w14:textId="1AB78B3F" w:rsidR="002C7292" w:rsidRDefault="002C7292" w:rsidP="00276DDD">
            <w:pPr>
              <w:rPr>
                <w:rFonts w:ascii="Arial" w:hAnsi="Arial" w:cs="Arial"/>
                <w:bCs/>
                <w:sz w:val="22"/>
                <w:szCs w:val="22"/>
              </w:rPr>
            </w:pPr>
            <w:r>
              <w:rPr>
                <w:rFonts w:ascii="Arial" w:hAnsi="Arial" w:cs="Arial"/>
                <w:bCs/>
                <w:sz w:val="22"/>
                <w:szCs w:val="22"/>
              </w:rPr>
              <w:t>NB</w:t>
            </w:r>
          </w:p>
        </w:tc>
        <w:tc>
          <w:tcPr>
            <w:tcW w:w="3294" w:type="dxa"/>
            <w:tcBorders>
              <w:top w:val="single" w:sz="6" w:space="0" w:color="auto"/>
              <w:left w:val="single" w:sz="6" w:space="0" w:color="auto"/>
              <w:bottom w:val="single" w:sz="6" w:space="0" w:color="auto"/>
              <w:right w:val="single" w:sz="6" w:space="0" w:color="auto"/>
            </w:tcBorders>
          </w:tcPr>
          <w:p w14:paraId="2EE2E471" w14:textId="0E65AB02" w:rsidR="002C7292" w:rsidRDefault="002C7292" w:rsidP="00B77B75">
            <w:pPr>
              <w:pStyle w:val="ListNumber"/>
              <w:numPr>
                <w:ilvl w:val="0"/>
                <w:numId w:val="0"/>
              </w:numPr>
              <w:rPr>
                <w:rFonts w:ascii="Arial" w:hAnsi="Arial" w:cs="Arial"/>
                <w:bCs/>
                <w:sz w:val="22"/>
                <w:szCs w:val="22"/>
              </w:rPr>
            </w:pPr>
            <w:r>
              <w:rPr>
                <w:rFonts w:ascii="Arial" w:hAnsi="Arial" w:cs="Arial"/>
                <w:bCs/>
                <w:sz w:val="22"/>
                <w:szCs w:val="22"/>
              </w:rPr>
              <w:t>Produce draft of GPG and circulate to subgroup by first week in December</w:t>
            </w:r>
          </w:p>
        </w:tc>
        <w:tc>
          <w:tcPr>
            <w:tcW w:w="2977" w:type="dxa"/>
            <w:tcBorders>
              <w:top w:val="single" w:sz="6" w:space="0" w:color="auto"/>
              <w:left w:val="single" w:sz="6" w:space="0" w:color="auto"/>
              <w:bottom w:val="single" w:sz="6" w:space="0" w:color="auto"/>
              <w:right w:val="single" w:sz="6" w:space="0" w:color="auto"/>
            </w:tcBorders>
          </w:tcPr>
          <w:p w14:paraId="5162855D" w14:textId="0ECF7086" w:rsidR="002C7292" w:rsidRDefault="00E53DBB" w:rsidP="00276DDD">
            <w:pPr>
              <w:rPr>
                <w:rFonts w:ascii="Arial" w:hAnsi="Arial" w:cs="Arial"/>
                <w:bCs/>
                <w:sz w:val="22"/>
                <w:szCs w:val="22"/>
              </w:rPr>
            </w:pPr>
            <w:r>
              <w:rPr>
                <w:rFonts w:ascii="Arial" w:hAnsi="Arial" w:cs="Arial"/>
                <w:bCs/>
                <w:sz w:val="22"/>
                <w:szCs w:val="22"/>
              </w:rPr>
              <w:t>‘Straw Man’ of GPG submitted with agenda for the meeting.  Replaced by action 37.4.1</w:t>
            </w:r>
          </w:p>
        </w:tc>
        <w:tc>
          <w:tcPr>
            <w:tcW w:w="1134" w:type="dxa"/>
            <w:tcBorders>
              <w:top w:val="single" w:sz="6" w:space="0" w:color="auto"/>
              <w:left w:val="single" w:sz="6" w:space="0" w:color="auto"/>
              <w:bottom w:val="single" w:sz="6" w:space="0" w:color="auto"/>
              <w:right w:val="single" w:sz="4" w:space="0" w:color="auto"/>
            </w:tcBorders>
          </w:tcPr>
          <w:p w14:paraId="4BA3111C" w14:textId="0422612B" w:rsidR="002C7292" w:rsidRPr="00E53DBB" w:rsidRDefault="00E53DBB" w:rsidP="00276DDD">
            <w:pPr>
              <w:rPr>
                <w:rFonts w:ascii="Arial" w:hAnsi="Arial" w:cs="Arial"/>
                <w:sz w:val="22"/>
                <w:szCs w:val="22"/>
              </w:rPr>
            </w:pPr>
            <w:r w:rsidRPr="00E53DBB">
              <w:rPr>
                <w:rFonts w:ascii="Arial" w:hAnsi="Arial" w:cs="Arial"/>
                <w:b/>
                <w:bCs/>
                <w:sz w:val="22"/>
                <w:szCs w:val="22"/>
              </w:rPr>
              <w:t>CLOSED</w:t>
            </w:r>
          </w:p>
        </w:tc>
      </w:tr>
      <w:tr w:rsidR="00E53DBB" w:rsidRPr="00FE6B20" w14:paraId="1A0E4394" w14:textId="77777777" w:rsidTr="0059109A">
        <w:tc>
          <w:tcPr>
            <w:tcW w:w="1308" w:type="dxa"/>
            <w:tcBorders>
              <w:top w:val="single" w:sz="6" w:space="0" w:color="auto"/>
              <w:left w:val="single" w:sz="4" w:space="0" w:color="auto"/>
              <w:bottom w:val="single" w:sz="6" w:space="0" w:color="auto"/>
              <w:right w:val="single" w:sz="6" w:space="0" w:color="auto"/>
            </w:tcBorders>
          </w:tcPr>
          <w:p w14:paraId="6BFE0C62" w14:textId="4F9C6FF7" w:rsidR="00E53DBB" w:rsidRDefault="00E53DBB" w:rsidP="00276DDD">
            <w:pPr>
              <w:rPr>
                <w:rFonts w:ascii="Arial" w:hAnsi="Arial" w:cs="Arial"/>
                <w:bCs/>
                <w:sz w:val="22"/>
                <w:szCs w:val="22"/>
              </w:rPr>
            </w:pPr>
            <w:r>
              <w:rPr>
                <w:rFonts w:ascii="Arial" w:hAnsi="Arial" w:cs="Arial"/>
                <w:bCs/>
                <w:sz w:val="22"/>
                <w:szCs w:val="22"/>
              </w:rPr>
              <w:t>36.6.1</w:t>
            </w:r>
          </w:p>
        </w:tc>
        <w:tc>
          <w:tcPr>
            <w:tcW w:w="1068" w:type="dxa"/>
            <w:tcBorders>
              <w:top w:val="single" w:sz="6" w:space="0" w:color="auto"/>
              <w:left w:val="single" w:sz="6" w:space="0" w:color="auto"/>
              <w:bottom w:val="single" w:sz="6" w:space="0" w:color="auto"/>
              <w:right w:val="single" w:sz="6" w:space="0" w:color="auto"/>
            </w:tcBorders>
          </w:tcPr>
          <w:p w14:paraId="0C2DF6FA" w14:textId="3F8024E2" w:rsidR="00E53DBB" w:rsidRDefault="00E53DBB" w:rsidP="00276DDD">
            <w:pPr>
              <w:rPr>
                <w:rFonts w:ascii="Arial" w:hAnsi="Arial" w:cs="Arial"/>
                <w:bCs/>
                <w:sz w:val="22"/>
                <w:szCs w:val="22"/>
              </w:rPr>
            </w:pPr>
            <w:r>
              <w:rPr>
                <w:rFonts w:ascii="Arial" w:hAnsi="Arial" w:cs="Arial"/>
                <w:bCs/>
                <w:sz w:val="22"/>
                <w:szCs w:val="22"/>
              </w:rPr>
              <w:t>NB / PT</w:t>
            </w:r>
          </w:p>
        </w:tc>
        <w:tc>
          <w:tcPr>
            <w:tcW w:w="3294" w:type="dxa"/>
            <w:tcBorders>
              <w:top w:val="single" w:sz="6" w:space="0" w:color="auto"/>
              <w:left w:val="single" w:sz="6" w:space="0" w:color="auto"/>
              <w:bottom w:val="single" w:sz="6" w:space="0" w:color="auto"/>
              <w:right w:val="single" w:sz="6" w:space="0" w:color="auto"/>
            </w:tcBorders>
          </w:tcPr>
          <w:p w14:paraId="5A689389" w14:textId="3213B6E3" w:rsidR="00E53DBB" w:rsidRDefault="00E53DBB" w:rsidP="00B77B75">
            <w:pPr>
              <w:pStyle w:val="ListNumber"/>
              <w:numPr>
                <w:ilvl w:val="0"/>
                <w:numId w:val="0"/>
              </w:numPr>
              <w:rPr>
                <w:rFonts w:ascii="Arial" w:hAnsi="Arial" w:cs="Arial"/>
                <w:bCs/>
                <w:sz w:val="22"/>
                <w:szCs w:val="22"/>
              </w:rPr>
            </w:pPr>
            <w:r>
              <w:rPr>
                <w:rFonts w:ascii="Arial" w:hAnsi="Arial" w:cs="Arial"/>
                <w:bCs/>
                <w:sz w:val="22"/>
                <w:szCs w:val="22"/>
              </w:rPr>
              <w:t xml:space="preserve">Prepare 2018 and proposed </w:t>
            </w:r>
            <w:r>
              <w:rPr>
                <w:rFonts w:ascii="Arial" w:hAnsi="Arial" w:cs="Arial"/>
                <w:bCs/>
                <w:sz w:val="22"/>
                <w:szCs w:val="22"/>
              </w:rPr>
              <w:lastRenderedPageBreak/>
              <w:t>budget for submission to Board</w:t>
            </w:r>
          </w:p>
        </w:tc>
        <w:tc>
          <w:tcPr>
            <w:tcW w:w="2977" w:type="dxa"/>
            <w:tcBorders>
              <w:top w:val="single" w:sz="6" w:space="0" w:color="auto"/>
              <w:left w:val="single" w:sz="6" w:space="0" w:color="auto"/>
              <w:bottom w:val="single" w:sz="6" w:space="0" w:color="auto"/>
              <w:right w:val="single" w:sz="6" w:space="0" w:color="auto"/>
            </w:tcBorders>
          </w:tcPr>
          <w:p w14:paraId="78F0C9E1" w14:textId="59E37242" w:rsidR="00E53DBB" w:rsidRDefault="00E53DBB" w:rsidP="00276DDD">
            <w:pPr>
              <w:rPr>
                <w:rFonts w:ascii="Arial" w:hAnsi="Arial" w:cs="Arial"/>
                <w:bCs/>
                <w:sz w:val="22"/>
                <w:szCs w:val="22"/>
              </w:rPr>
            </w:pPr>
            <w:r>
              <w:rPr>
                <w:rFonts w:ascii="Arial" w:hAnsi="Arial" w:cs="Arial"/>
                <w:bCs/>
                <w:sz w:val="22"/>
                <w:szCs w:val="22"/>
              </w:rPr>
              <w:lastRenderedPageBreak/>
              <w:t xml:space="preserve">Budget prepared and </w:t>
            </w:r>
            <w:r>
              <w:rPr>
                <w:rFonts w:ascii="Arial" w:hAnsi="Arial" w:cs="Arial"/>
                <w:bCs/>
                <w:sz w:val="22"/>
                <w:szCs w:val="22"/>
              </w:rPr>
              <w:lastRenderedPageBreak/>
              <w:t>submitted to the board which was agreed at the end of 2017</w:t>
            </w:r>
          </w:p>
        </w:tc>
        <w:tc>
          <w:tcPr>
            <w:tcW w:w="1134" w:type="dxa"/>
            <w:tcBorders>
              <w:top w:val="single" w:sz="6" w:space="0" w:color="auto"/>
              <w:left w:val="single" w:sz="6" w:space="0" w:color="auto"/>
              <w:bottom w:val="single" w:sz="6" w:space="0" w:color="auto"/>
              <w:right w:val="single" w:sz="4" w:space="0" w:color="auto"/>
            </w:tcBorders>
          </w:tcPr>
          <w:p w14:paraId="487DB825" w14:textId="2F11D349" w:rsidR="00E53DBB" w:rsidRPr="00E53DBB" w:rsidRDefault="00E53DBB" w:rsidP="00276DDD">
            <w:pPr>
              <w:rPr>
                <w:rFonts w:ascii="Arial" w:hAnsi="Arial" w:cs="Arial"/>
                <w:sz w:val="22"/>
                <w:szCs w:val="22"/>
              </w:rPr>
            </w:pPr>
            <w:r w:rsidRPr="00E53DBB">
              <w:rPr>
                <w:rFonts w:ascii="Arial" w:hAnsi="Arial" w:cs="Arial"/>
                <w:b/>
                <w:bCs/>
                <w:sz w:val="22"/>
                <w:szCs w:val="22"/>
              </w:rPr>
              <w:lastRenderedPageBreak/>
              <w:t>CLOSED</w:t>
            </w:r>
          </w:p>
        </w:tc>
      </w:tr>
      <w:tr w:rsidR="00E53DBB" w:rsidRPr="00FE6B20" w14:paraId="7C471FD0" w14:textId="77777777" w:rsidTr="0059109A">
        <w:tc>
          <w:tcPr>
            <w:tcW w:w="1308" w:type="dxa"/>
            <w:tcBorders>
              <w:top w:val="single" w:sz="6" w:space="0" w:color="auto"/>
              <w:left w:val="single" w:sz="4" w:space="0" w:color="auto"/>
              <w:bottom w:val="single" w:sz="6" w:space="0" w:color="auto"/>
              <w:right w:val="single" w:sz="6" w:space="0" w:color="auto"/>
            </w:tcBorders>
          </w:tcPr>
          <w:p w14:paraId="02DF3FB2" w14:textId="77777777" w:rsidR="00E53DBB" w:rsidRDefault="00E53DBB" w:rsidP="00276DDD">
            <w:pPr>
              <w:rPr>
                <w:rFonts w:ascii="Arial" w:hAnsi="Arial" w:cs="Arial"/>
                <w:bCs/>
                <w:sz w:val="22"/>
                <w:szCs w:val="22"/>
              </w:rPr>
            </w:pPr>
          </w:p>
        </w:tc>
        <w:tc>
          <w:tcPr>
            <w:tcW w:w="1068" w:type="dxa"/>
            <w:tcBorders>
              <w:top w:val="single" w:sz="6" w:space="0" w:color="auto"/>
              <w:left w:val="single" w:sz="6" w:space="0" w:color="auto"/>
              <w:bottom w:val="single" w:sz="6" w:space="0" w:color="auto"/>
              <w:right w:val="single" w:sz="6" w:space="0" w:color="auto"/>
            </w:tcBorders>
          </w:tcPr>
          <w:p w14:paraId="499B483C" w14:textId="77777777" w:rsidR="00E53DBB" w:rsidRDefault="00E53DBB" w:rsidP="00276DDD">
            <w:pPr>
              <w:rPr>
                <w:rFonts w:ascii="Arial" w:hAnsi="Arial" w:cs="Arial"/>
                <w:bCs/>
                <w:sz w:val="22"/>
                <w:szCs w:val="22"/>
              </w:rPr>
            </w:pPr>
          </w:p>
        </w:tc>
        <w:tc>
          <w:tcPr>
            <w:tcW w:w="3294" w:type="dxa"/>
            <w:tcBorders>
              <w:top w:val="single" w:sz="6" w:space="0" w:color="auto"/>
              <w:left w:val="single" w:sz="6" w:space="0" w:color="auto"/>
              <w:bottom w:val="single" w:sz="6" w:space="0" w:color="auto"/>
              <w:right w:val="single" w:sz="6" w:space="0" w:color="auto"/>
            </w:tcBorders>
          </w:tcPr>
          <w:p w14:paraId="652F1074" w14:textId="77777777" w:rsidR="00E53DBB" w:rsidRDefault="00E53DBB" w:rsidP="00B77B75">
            <w:pPr>
              <w:pStyle w:val="ListNumber"/>
              <w:numPr>
                <w:ilvl w:val="0"/>
                <w:numId w:val="0"/>
              </w:numPr>
              <w:rPr>
                <w:rFonts w:ascii="Arial" w:hAnsi="Arial" w:cs="Arial"/>
                <w:bCs/>
                <w:sz w:val="22"/>
                <w:szCs w:val="22"/>
              </w:rPr>
            </w:pPr>
          </w:p>
        </w:tc>
        <w:tc>
          <w:tcPr>
            <w:tcW w:w="2977" w:type="dxa"/>
            <w:tcBorders>
              <w:top w:val="single" w:sz="6" w:space="0" w:color="auto"/>
              <w:left w:val="single" w:sz="6" w:space="0" w:color="auto"/>
              <w:bottom w:val="single" w:sz="6" w:space="0" w:color="auto"/>
              <w:right w:val="single" w:sz="6" w:space="0" w:color="auto"/>
            </w:tcBorders>
          </w:tcPr>
          <w:p w14:paraId="59971DE3" w14:textId="77777777" w:rsidR="00E53DBB" w:rsidRDefault="00E53DBB" w:rsidP="00276DDD">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15626EF3" w14:textId="77777777" w:rsidR="00E53DBB" w:rsidRPr="005E2A9D" w:rsidRDefault="00E53DBB" w:rsidP="00276DDD">
            <w:pPr>
              <w:rPr>
                <w:rFonts w:ascii="Arial" w:hAnsi="Arial" w:cs="Arial"/>
                <w:b/>
                <w:sz w:val="22"/>
                <w:szCs w:val="22"/>
              </w:rPr>
            </w:pPr>
          </w:p>
        </w:tc>
      </w:tr>
      <w:tr w:rsidR="00E53DBB" w:rsidRPr="00FE6B20" w14:paraId="56A33881" w14:textId="77777777" w:rsidTr="0059109A">
        <w:tc>
          <w:tcPr>
            <w:tcW w:w="1308" w:type="dxa"/>
            <w:tcBorders>
              <w:top w:val="single" w:sz="6" w:space="0" w:color="auto"/>
              <w:left w:val="single" w:sz="4" w:space="0" w:color="auto"/>
              <w:bottom w:val="single" w:sz="6" w:space="0" w:color="auto"/>
              <w:right w:val="single" w:sz="6" w:space="0" w:color="auto"/>
            </w:tcBorders>
          </w:tcPr>
          <w:p w14:paraId="247F9DD0" w14:textId="5F80F270" w:rsidR="00E53DBB" w:rsidRDefault="00E53DBB" w:rsidP="00276DDD">
            <w:pPr>
              <w:rPr>
                <w:rFonts w:ascii="Arial" w:hAnsi="Arial" w:cs="Arial"/>
                <w:bCs/>
                <w:sz w:val="22"/>
                <w:szCs w:val="22"/>
              </w:rPr>
            </w:pPr>
            <w:r>
              <w:rPr>
                <w:rFonts w:ascii="Arial" w:hAnsi="Arial" w:cs="Arial"/>
                <w:bCs/>
                <w:sz w:val="22"/>
                <w:szCs w:val="22"/>
              </w:rPr>
              <w:t>35.3.2</w:t>
            </w:r>
          </w:p>
        </w:tc>
        <w:tc>
          <w:tcPr>
            <w:tcW w:w="1068" w:type="dxa"/>
            <w:tcBorders>
              <w:top w:val="single" w:sz="6" w:space="0" w:color="auto"/>
              <w:left w:val="single" w:sz="6" w:space="0" w:color="auto"/>
              <w:bottom w:val="single" w:sz="6" w:space="0" w:color="auto"/>
              <w:right w:val="single" w:sz="6" w:space="0" w:color="auto"/>
            </w:tcBorders>
          </w:tcPr>
          <w:p w14:paraId="4ED60BB4" w14:textId="197F75B5" w:rsidR="00E53DBB" w:rsidRDefault="00E53DBB" w:rsidP="00276DDD">
            <w:pPr>
              <w:rPr>
                <w:rFonts w:ascii="Arial" w:hAnsi="Arial" w:cs="Arial"/>
                <w:bCs/>
                <w:sz w:val="22"/>
                <w:szCs w:val="22"/>
              </w:rPr>
            </w:pPr>
            <w:r>
              <w:rPr>
                <w:rFonts w:ascii="Arial" w:hAnsi="Arial" w:cs="Arial"/>
                <w:bCs/>
                <w:sz w:val="22"/>
                <w:szCs w:val="22"/>
              </w:rPr>
              <w:t>All</w:t>
            </w:r>
          </w:p>
        </w:tc>
        <w:tc>
          <w:tcPr>
            <w:tcW w:w="3294" w:type="dxa"/>
            <w:tcBorders>
              <w:top w:val="single" w:sz="6" w:space="0" w:color="auto"/>
              <w:left w:val="single" w:sz="6" w:space="0" w:color="auto"/>
              <w:bottom w:val="single" w:sz="6" w:space="0" w:color="auto"/>
              <w:right w:val="single" w:sz="6" w:space="0" w:color="auto"/>
            </w:tcBorders>
          </w:tcPr>
          <w:p w14:paraId="048BDBC0" w14:textId="0F0E9EDE" w:rsidR="00E53DBB" w:rsidRDefault="00E53DBB" w:rsidP="00B77B75">
            <w:pPr>
              <w:pStyle w:val="ListNumber"/>
              <w:numPr>
                <w:ilvl w:val="0"/>
                <w:numId w:val="0"/>
              </w:numPr>
              <w:rPr>
                <w:rFonts w:ascii="Arial" w:hAnsi="Arial" w:cs="Arial"/>
                <w:bCs/>
                <w:sz w:val="22"/>
                <w:szCs w:val="22"/>
              </w:rPr>
            </w:pPr>
            <w:r>
              <w:rPr>
                <w:rFonts w:ascii="Arial" w:hAnsi="Arial" w:cs="Arial"/>
                <w:bCs/>
                <w:sz w:val="22"/>
                <w:szCs w:val="22"/>
              </w:rPr>
              <w:t>U</w:t>
            </w:r>
            <w:r w:rsidRPr="00403696">
              <w:rPr>
                <w:rFonts w:ascii="Arial" w:hAnsi="Arial" w:cs="Arial"/>
                <w:bCs/>
                <w:sz w:val="22"/>
                <w:szCs w:val="22"/>
              </w:rPr>
              <w:t>pdate communications document to be circulated with the minutes</w:t>
            </w:r>
          </w:p>
        </w:tc>
        <w:tc>
          <w:tcPr>
            <w:tcW w:w="2977" w:type="dxa"/>
            <w:tcBorders>
              <w:top w:val="single" w:sz="6" w:space="0" w:color="auto"/>
              <w:left w:val="single" w:sz="6" w:space="0" w:color="auto"/>
              <w:bottom w:val="single" w:sz="6" w:space="0" w:color="auto"/>
              <w:right w:val="single" w:sz="6" w:space="0" w:color="auto"/>
            </w:tcBorders>
          </w:tcPr>
          <w:p w14:paraId="12F65F6B" w14:textId="77777777" w:rsidR="00E53DBB" w:rsidRDefault="00E53DBB" w:rsidP="00276DDD">
            <w:pPr>
              <w:rPr>
                <w:rFonts w:ascii="Arial" w:hAnsi="Arial" w:cs="Arial"/>
                <w:bCs/>
                <w:sz w:val="22"/>
                <w:szCs w:val="22"/>
              </w:rPr>
            </w:pPr>
            <w:r>
              <w:rPr>
                <w:rFonts w:ascii="Arial" w:hAnsi="Arial" w:cs="Arial"/>
                <w:bCs/>
                <w:sz w:val="22"/>
                <w:szCs w:val="22"/>
              </w:rPr>
              <w:t>The document was sent but very few responses had been received.</w:t>
            </w:r>
          </w:p>
          <w:p w14:paraId="764386C7" w14:textId="77777777" w:rsidR="00E53DBB" w:rsidRDefault="00E53DBB" w:rsidP="00276DDD">
            <w:pPr>
              <w:rPr>
                <w:rFonts w:ascii="Arial" w:hAnsi="Arial" w:cs="Arial"/>
                <w:bCs/>
                <w:sz w:val="22"/>
                <w:szCs w:val="22"/>
              </w:rPr>
            </w:pPr>
            <w:r>
              <w:rPr>
                <w:rFonts w:ascii="Arial" w:hAnsi="Arial" w:cs="Arial"/>
                <w:bCs/>
                <w:sz w:val="22"/>
                <w:szCs w:val="22"/>
              </w:rPr>
              <w:t>NB is to draft the information (identified at the meeting on 16/10) into a new spreadsheet format and circulate once again for completion</w:t>
            </w:r>
          </w:p>
          <w:p w14:paraId="047A02AF" w14:textId="17966C1E" w:rsidR="00E53DBB" w:rsidRDefault="00E53DBB" w:rsidP="00276DDD">
            <w:pPr>
              <w:rPr>
                <w:rFonts w:ascii="Arial" w:hAnsi="Arial" w:cs="Arial"/>
                <w:bCs/>
                <w:sz w:val="22"/>
                <w:szCs w:val="22"/>
              </w:rPr>
            </w:pPr>
            <w:r>
              <w:rPr>
                <w:rFonts w:ascii="Arial" w:hAnsi="Arial" w:cs="Arial"/>
                <w:bCs/>
                <w:sz w:val="22"/>
                <w:szCs w:val="22"/>
              </w:rPr>
              <w:t>23/1 spreadsheet IWG/18/003 circulated and members are requested to return to NB by end March 2018</w:t>
            </w:r>
          </w:p>
        </w:tc>
        <w:tc>
          <w:tcPr>
            <w:tcW w:w="1134" w:type="dxa"/>
            <w:tcBorders>
              <w:top w:val="single" w:sz="6" w:space="0" w:color="auto"/>
              <w:left w:val="single" w:sz="6" w:space="0" w:color="auto"/>
              <w:bottom w:val="single" w:sz="6" w:space="0" w:color="auto"/>
              <w:right w:val="single" w:sz="4" w:space="0" w:color="auto"/>
            </w:tcBorders>
          </w:tcPr>
          <w:p w14:paraId="57C5B450" w14:textId="6163B679" w:rsidR="00E53DBB" w:rsidRDefault="00E53DBB" w:rsidP="00276DDD">
            <w:pPr>
              <w:rPr>
                <w:rFonts w:ascii="Arial" w:hAnsi="Arial" w:cs="Arial"/>
                <w:bCs/>
                <w:sz w:val="22"/>
                <w:szCs w:val="22"/>
              </w:rPr>
            </w:pPr>
            <w:r>
              <w:rPr>
                <w:rFonts w:ascii="Arial" w:hAnsi="Arial" w:cs="Arial"/>
                <w:bCs/>
                <w:sz w:val="22"/>
                <w:szCs w:val="22"/>
              </w:rPr>
              <w:t>Ongoing</w:t>
            </w:r>
          </w:p>
        </w:tc>
      </w:tr>
      <w:tr w:rsidR="00E53DBB" w:rsidRPr="00FE6B20" w14:paraId="3D11063E" w14:textId="77777777" w:rsidTr="0059109A">
        <w:tc>
          <w:tcPr>
            <w:tcW w:w="1308" w:type="dxa"/>
            <w:tcBorders>
              <w:top w:val="single" w:sz="6" w:space="0" w:color="auto"/>
              <w:left w:val="single" w:sz="4" w:space="0" w:color="auto"/>
              <w:bottom w:val="single" w:sz="6" w:space="0" w:color="auto"/>
              <w:right w:val="single" w:sz="6" w:space="0" w:color="auto"/>
            </w:tcBorders>
          </w:tcPr>
          <w:p w14:paraId="650BADD0" w14:textId="01D8EF5C" w:rsidR="00E53DBB" w:rsidRDefault="00E53DBB" w:rsidP="00276DDD">
            <w:pPr>
              <w:rPr>
                <w:rFonts w:ascii="Arial" w:hAnsi="Arial" w:cs="Arial"/>
                <w:bCs/>
                <w:sz w:val="22"/>
                <w:szCs w:val="22"/>
              </w:rPr>
            </w:pPr>
            <w:r w:rsidRPr="00B77B75">
              <w:rPr>
                <w:rFonts w:ascii="Arial" w:hAnsi="Arial" w:cs="Arial"/>
                <w:bCs/>
                <w:sz w:val="22"/>
                <w:szCs w:val="22"/>
              </w:rPr>
              <w:t>35.4.2</w:t>
            </w:r>
          </w:p>
        </w:tc>
        <w:tc>
          <w:tcPr>
            <w:tcW w:w="1068" w:type="dxa"/>
            <w:tcBorders>
              <w:top w:val="single" w:sz="6" w:space="0" w:color="auto"/>
              <w:left w:val="single" w:sz="6" w:space="0" w:color="auto"/>
              <w:bottom w:val="single" w:sz="6" w:space="0" w:color="auto"/>
              <w:right w:val="single" w:sz="6" w:space="0" w:color="auto"/>
            </w:tcBorders>
          </w:tcPr>
          <w:p w14:paraId="0C17FE2D" w14:textId="7A6351B1" w:rsidR="00E53DBB" w:rsidRDefault="00E53DBB" w:rsidP="00276DDD">
            <w:pPr>
              <w:rPr>
                <w:rFonts w:ascii="Arial" w:hAnsi="Arial" w:cs="Arial"/>
                <w:bCs/>
                <w:sz w:val="22"/>
                <w:szCs w:val="22"/>
              </w:rPr>
            </w:pPr>
            <w:r w:rsidRPr="00B77B75">
              <w:rPr>
                <w:rFonts w:ascii="Arial" w:hAnsi="Arial" w:cs="Arial"/>
                <w:bCs/>
                <w:sz w:val="22"/>
                <w:szCs w:val="22"/>
              </w:rPr>
              <w:t>RB</w:t>
            </w:r>
          </w:p>
        </w:tc>
        <w:tc>
          <w:tcPr>
            <w:tcW w:w="3294" w:type="dxa"/>
            <w:tcBorders>
              <w:top w:val="single" w:sz="6" w:space="0" w:color="auto"/>
              <w:left w:val="single" w:sz="6" w:space="0" w:color="auto"/>
              <w:bottom w:val="single" w:sz="6" w:space="0" w:color="auto"/>
              <w:right w:val="single" w:sz="6" w:space="0" w:color="auto"/>
            </w:tcBorders>
          </w:tcPr>
          <w:p w14:paraId="0F7EB042" w14:textId="4F41F920" w:rsidR="00E53DBB" w:rsidRDefault="00E53DBB" w:rsidP="00276DDD">
            <w:pPr>
              <w:pStyle w:val="ListNumber"/>
              <w:numPr>
                <w:ilvl w:val="0"/>
                <w:numId w:val="0"/>
              </w:numPr>
              <w:rPr>
                <w:rFonts w:ascii="Arial" w:hAnsi="Arial" w:cs="Arial"/>
                <w:bCs/>
                <w:sz w:val="22"/>
                <w:szCs w:val="22"/>
              </w:rPr>
            </w:pPr>
            <w:r>
              <w:rPr>
                <w:rFonts w:ascii="Arial" w:hAnsi="Arial" w:cs="Arial"/>
                <w:bCs/>
                <w:sz w:val="22"/>
                <w:szCs w:val="22"/>
              </w:rPr>
              <w:t>P</w:t>
            </w:r>
            <w:r w:rsidRPr="00B77B75">
              <w:rPr>
                <w:rFonts w:ascii="Arial" w:hAnsi="Arial" w:cs="Arial"/>
                <w:bCs/>
                <w:sz w:val="22"/>
                <w:szCs w:val="22"/>
              </w:rPr>
              <w:t>roduce initial draft of document and send to IWG for comment</w:t>
            </w:r>
          </w:p>
        </w:tc>
        <w:tc>
          <w:tcPr>
            <w:tcW w:w="2977" w:type="dxa"/>
            <w:tcBorders>
              <w:top w:val="single" w:sz="6" w:space="0" w:color="auto"/>
              <w:left w:val="single" w:sz="6" w:space="0" w:color="auto"/>
              <w:bottom w:val="single" w:sz="6" w:space="0" w:color="auto"/>
              <w:right w:val="single" w:sz="6" w:space="0" w:color="auto"/>
            </w:tcBorders>
          </w:tcPr>
          <w:p w14:paraId="0297B8AB" w14:textId="77777777" w:rsidR="00E53DBB" w:rsidRDefault="00E53DBB" w:rsidP="00276DDD">
            <w:pPr>
              <w:rPr>
                <w:rFonts w:ascii="Arial" w:hAnsi="Arial" w:cs="Arial"/>
                <w:bCs/>
                <w:sz w:val="22"/>
                <w:szCs w:val="22"/>
              </w:rPr>
            </w:pPr>
            <w:r>
              <w:rPr>
                <w:rFonts w:ascii="Arial" w:hAnsi="Arial" w:cs="Arial"/>
                <w:bCs/>
                <w:sz w:val="22"/>
                <w:szCs w:val="22"/>
              </w:rPr>
              <w:t>RB brought a copy of the initial draft to the meeting for discussion.  It was agreed to update the document and RB would recirculate to the group for further comment.</w:t>
            </w:r>
          </w:p>
          <w:p w14:paraId="0A3C9864" w14:textId="5F170AB7" w:rsidR="00E53DBB" w:rsidRDefault="00E53DBB" w:rsidP="00276DDD">
            <w:pPr>
              <w:rPr>
                <w:rFonts w:ascii="Arial" w:hAnsi="Arial" w:cs="Arial"/>
                <w:bCs/>
                <w:sz w:val="22"/>
                <w:szCs w:val="22"/>
              </w:rPr>
            </w:pPr>
            <w:r>
              <w:rPr>
                <w:rFonts w:ascii="Arial" w:hAnsi="Arial" w:cs="Arial"/>
                <w:bCs/>
                <w:sz w:val="22"/>
                <w:szCs w:val="22"/>
              </w:rPr>
              <w:t>23/1 2</w:t>
            </w:r>
            <w:r w:rsidRPr="00392D7E">
              <w:rPr>
                <w:rFonts w:ascii="Arial" w:hAnsi="Arial" w:cs="Arial"/>
                <w:bCs/>
                <w:sz w:val="22"/>
                <w:szCs w:val="22"/>
                <w:vertAlign w:val="superscript"/>
              </w:rPr>
              <w:t>nd</w:t>
            </w:r>
            <w:r>
              <w:rPr>
                <w:rFonts w:ascii="Arial" w:hAnsi="Arial" w:cs="Arial"/>
                <w:bCs/>
                <w:sz w:val="22"/>
                <w:szCs w:val="22"/>
              </w:rPr>
              <w:t xml:space="preserve"> draft discussed and subgroup created.  Action closed replaced by 37.4.1</w:t>
            </w:r>
          </w:p>
        </w:tc>
        <w:tc>
          <w:tcPr>
            <w:tcW w:w="1134" w:type="dxa"/>
            <w:tcBorders>
              <w:top w:val="single" w:sz="6" w:space="0" w:color="auto"/>
              <w:left w:val="single" w:sz="6" w:space="0" w:color="auto"/>
              <w:bottom w:val="single" w:sz="6" w:space="0" w:color="auto"/>
              <w:right w:val="single" w:sz="4" w:space="0" w:color="auto"/>
            </w:tcBorders>
          </w:tcPr>
          <w:p w14:paraId="51AEE196" w14:textId="2D433E58" w:rsidR="00E53DBB" w:rsidRPr="00E53DBB" w:rsidRDefault="00E53DBB" w:rsidP="00276DDD">
            <w:pPr>
              <w:rPr>
                <w:rFonts w:ascii="Arial" w:hAnsi="Arial" w:cs="Arial"/>
                <w:b/>
                <w:bCs/>
                <w:sz w:val="22"/>
                <w:szCs w:val="22"/>
              </w:rPr>
            </w:pPr>
            <w:r w:rsidRPr="00E53DBB">
              <w:rPr>
                <w:rFonts w:ascii="Arial" w:hAnsi="Arial" w:cs="Arial"/>
                <w:b/>
                <w:bCs/>
                <w:sz w:val="22"/>
                <w:szCs w:val="22"/>
              </w:rPr>
              <w:t>CLOSED</w:t>
            </w:r>
          </w:p>
        </w:tc>
      </w:tr>
      <w:tr w:rsidR="00E53DBB" w:rsidRPr="00FE6B20" w14:paraId="15BCB2B1" w14:textId="77777777" w:rsidTr="0059109A">
        <w:tc>
          <w:tcPr>
            <w:tcW w:w="1308" w:type="dxa"/>
            <w:tcBorders>
              <w:top w:val="single" w:sz="6" w:space="0" w:color="auto"/>
              <w:left w:val="single" w:sz="4" w:space="0" w:color="auto"/>
              <w:bottom w:val="single" w:sz="6" w:space="0" w:color="auto"/>
              <w:right w:val="single" w:sz="6" w:space="0" w:color="auto"/>
            </w:tcBorders>
          </w:tcPr>
          <w:p w14:paraId="51294EB1" w14:textId="1194333E" w:rsidR="00E53DBB" w:rsidRDefault="00E53DBB" w:rsidP="00276DDD">
            <w:pPr>
              <w:rPr>
                <w:rFonts w:ascii="Arial" w:hAnsi="Arial" w:cs="Arial"/>
                <w:bCs/>
                <w:sz w:val="22"/>
                <w:szCs w:val="22"/>
              </w:rPr>
            </w:pPr>
            <w:r w:rsidRPr="00B77B75">
              <w:rPr>
                <w:rFonts w:ascii="Arial" w:hAnsi="Arial" w:cs="Arial"/>
                <w:bCs/>
                <w:sz w:val="22"/>
                <w:szCs w:val="22"/>
              </w:rPr>
              <w:t>35.6.1</w:t>
            </w:r>
          </w:p>
        </w:tc>
        <w:tc>
          <w:tcPr>
            <w:tcW w:w="1068" w:type="dxa"/>
            <w:tcBorders>
              <w:top w:val="single" w:sz="6" w:space="0" w:color="auto"/>
              <w:left w:val="single" w:sz="6" w:space="0" w:color="auto"/>
              <w:bottom w:val="single" w:sz="6" w:space="0" w:color="auto"/>
              <w:right w:val="single" w:sz="6" w:space="0" w:color="auto"/>
            </w:tcBorders>
          </w:tcPr>
          <w:p w14:paraId="38BCB1CB" w14:textId="45B85820" w:rsidR="00E53DBB" w:rsidRDefault="00E53DBB" w:rsidP="00276DDD">
            <w:pPr>
              <w:rPr>
                <w:rFonts w:ascii="Arial" w:hAnsi="Arial" w:cs="Arial"/>
                <w:bCs/>
                <w:sz w:val="22"/>
                <w:szCs w:val="22"/>
              </w:rPr>
            </w:pPr>
            <w:r w:rsidRPr="00B77B75">
              <w:rPr>
                <w:rFonts w:ascii="Arial" w:hAnsi="Arial" w:cs="Arial"/>
                <w:bCs/>
                <w:sz w:val="22"/>
                <w:szCs w:val="22"/>
              </w:rPr>
              <w:t>DB / NB</w:t>
            </w:r>
          </w:p>
        </w:tc>
        <w:tc>
          <w:tcPr>
            <w:tcW w:w="3294" w:type="dxa"/>
            <w:tcBorders>
              <w:top w:val="single" w:sz="6" w:space="0" w:color="auto"/>
              <w:left w:val="single" w:sz="6" w:space="0" w:color="auto"/>
              <w:bottom w:val="single" w:sz="6" w:space="0" w:color="auto"/>
              <w:right w:val="single" w:sz="6" w:space="0" w:color="auto"/>
            </w:tcBorders>
          </w:tcPr>
          <w:p w14:paraId="39FD9C40" w14:textId="4C19AAA7" w:rsidR="00E53DBB" w:rsidRDefault="00E53DBB" w:rsidP="00276DDD">
            <w:pPr>
              <w:pStyle w:val="ListNumber"/>
              <w:numPr>
                <w:ilvl w:val="0"/>
                <w:numId w:val="0"/>
              </w:numPr>
              <w:rPr>
                <w:rFonts w:ascii="Arial" w:hAnsi="Arial" w:cs="Arial"/>
                <w:bCs/>
                <w:sz w:val="22"/>
                <w:szCs w:val="22"/>
              </w:rPr>
            </w:pPr>
            <w:r>
              <w:rPr>
                <w:rFonts w:ascii="Arial" w:hAnsi="Arial" w:cs="Arial"/>
                <w:bCs/>
                <w:sz w:val="22"/>
                <w:szCs w:val="22"/>
              </w:rPr>
              <w:t>I</w:t>
            </w:r>
            <w:r w:rsidRPr="00B77B75">
              <w:rPr>
                <w:rFonts w:ascii="Arial" w:hAnsi="Arial" w:cs="Arial"/>
                <w:bCs/>
                <w:sz w:val="22"/>
                <w:szCs w:val="22"/>
              </w:rPr>
              <w:t>dentify agricultural equipment</w:t>
            </w:r>
            <w:r>
              <w:rPr>
                <w:rFonts w:ascii="Arial" w:hAnsi="Arial" w:cs="Arial"/>
                <w:bCs/>
                <w:sz w:val="22"/>
                <w:szCs w:val="22"/>
              </w:rPr>
              <w:t xml:space="preserve"> for potential GPG</w:t>
            </w:r>
          </w:p>
        </w:tc>
        <w:tc>
          <w:tcPr>
            <w:tcW w:w="2977" w:type="dxa"/>
            <w:tcBorders>
              <w:top w:val="single" w:sz="6" w:space="0" w:color="auto"/>
              <w:left w:val="single" w:sz="6" w:space="0" w:color="auto"/>
              <w:bottom w:val="single" w:sz="6" w:space="0" w:color="auto"/>
              <w:right w:val="single" w:sz="6" w:space="0" w:color="auto"/>
            </w:tcBorders>
          </w:tcPr>
          <w:p w14:paraId="7ED1EC7A" w14:textId="77777777" w:rsidR="00E53DBB" w:rsidRDefault="00E53DBB" w:rsidP="00276DDD">
            <w:pPr>
              <w:rPr>
                <w:rFonts w:ascii="Arial" w:hAnsi="Arial" w:cs="Arial"/>
                <w:bCs/>
                <w:sz w:val="22"/>
                <w:szCs w:val="22"/>
              </w:rPr>
            </w:pPr>
            <w:r>
              <w:rPr>
                <w:rFonts w:ascii="Arial" w:hAnsi="Arial" w:cs="Arial"/>
                <w:bCs/>
                <w:sz w:val="22"/>
                <w:szCs w:val="22"/>
              </w:rPr>
              <w:t xml:space="preserve">A </w:t>
            </w:r>
            <w:proofErr w:type="gramStart"/>
            <w:r>
              <w:rPr>
                <w:rFonts w:ascii="Arial" w:hAnsi="Arial" w:cs="Arial"/>
                <w:bCs/>
                <w:sz w:val="22"/>
                <w:szCs w:val="22"/>
              </w:rPr>
              <w:t>high level</w:t>
            </w:r>
            <w:proofErr w:type="gramEnd"/>
            <w:r>
              <w:rPr>
                <w:rFonts w:ascii="Arial" w:hAnsi="Arial" w:cs="Arial"/>
                <w:bCs/>
                <w:sz w:val="22"/>
                <w:szCs w:val="22"/>
              </w:rPr>
              <w:t xml:space="preserve"> review had been done, but this should be further developed</w:t>
            </w:r>
          </w:p>
          <w:p w14:paraId="5160257B" w14:textId="7B83C469" w:rsidR="00E53DBB" w:rsidRDefault="00E53DBB" w:rsidP="00276DDD">
            <w:pPr>
              <w:rPr>
                <w:rFonts w:ascii="Arial" w:hAnsi="Arial" w:cs="Arial"/>
                <w:bCs/>
                <w:sz w:val="22"/>
                <w:szCs w:val="22"/>
              </w:rPr>
            </w:pPr>
            <w:r>
              <w:rPr>
                <w:rFonts w:ascii="Arial" w:hAnsi="Arial" w:cs="Arial"/>
                <w:bCs/>
                <w:sz w:val="22"/>
                <w:szCs w:val="22"/>
              </w:rPr>
              <w:t>23/1 this is to be replaced by the workshop to identify ‘normal’ agricultural activities in May 2018</w:t>
            </w:r>
          </w:p>
        </w:tc>
        <w:tc>
          <w:tcPr>
            <w:tcW w:w="1134" w:type="dxa"/>
            <w:tcBorders>
              <w:top w:val="single" w:sz="6" w:space="0" w:color="auto"/>
              <w:left w:val="single" w:sz="6" w:space="0" w:color="auto"/>
              <w:bottom w:val="single" w:sz="6" w:space="0" w:color="auto"/>
              <w:right w:val="single" w:sz="4" w:space="0" w:color="auto"/>
            </w:tcBorders>
          </w:tcPr>
          <w:p w14:paraId="708ABE8A" w14:textId="3647FBE8" w:rsidR="00E53DBB" w:rsidRPr="00392D7E" w:rsidRDefault="00E53DBB" w:rsidP="00276DDD">
            <w:pPr>
              <w:rPr>
                <w:rFonts w:ascii="Arial" w:hAnsi="Arial" w:cs="Arial"/>
                <w:b/>
                <w:bCs/>
                <w:sz w:val="22"/>
                <w:szCs w:val="22"/>
              </w:rPr>
            </w:pPr>
            <w:r w:rsidRPr="00392D7E">
              <w:rPr>
                <w:rFonts w:ascii="Arial" w:hAnsi="Arial" w:cs="Arial"/>
                <w:b/>
                <w:bCs/>
                <w:sz w:val="22"/>
                <w:szCs w:val="22"/>
              </w:rPr>
              <w:t>CLOSED</w:t>
            </w:r>
          </w:p>
        </w:tc>
      </w:tr>
      <w:tr w:rsidR="00E53DBB" w:rsidRPr="00FE6B20" w14:paraId="49834EF6" w14:textId="77777777" w:rsidTr="0059109A">
        <w:tc>
          <w:tcPr>
            <w:tcW w:w="1308" w:type="dxa"/>
            <w:tcBorders>
              <w:top w:val="single" w:sz="6" w:space="0" w:color="auto"/>
              <w:left w:val="single" w:sz="4" w:space="0" w:color="auto"/>
              <w:bottom w:val="single" w:sz="6" w:space="0" w:color="auto"/>
              <w:right w:val="single" w:sz="6" w:space="0" w:color="auto"/>
            </w:tcBorders>
          </w:tcPr>
          <w:p w14:paraId="031FDBD7" w14:textId="77777777" w:rsidR="00E53DBB" w:rsidRDefault="00E53DBB" w:rsidP="00276DDD">
            <w:pPr>
              <w:rPr>
                <w:rFonts w:ascii="Arial" w:hAnsi="Arial" w:cs="Arial"/>
                <w:bCs/>
                <w:sz w:val="22"/>
                <w:szCs w:val="22"/>
              </w:rPr>
            </w:pPr>
          </w:p>
        </w:tc>
        <w:tc>
          <w:tcPr>
            <w:tcW w:w="1068" w:type="dxa"/>
            <w:tcBorders>
              <w:top w:val="single" w:sz="6" w:space="0" w:color="auto"/>
              <w:left w:val="single" w:sz="6" w:space="0" w:color="auto"/>
              <w:bottom w:val="single" w:sz="6" w:space="0" w:color="auto"/>
              <w:right w:val="single" w:sz="6" w:space="0" w:color="auto"/>
            </w:tcBorders>
          </w:tcPr>
          <w:p w14:paraId="784168AC" w14:textId="77777777" w:rsidR="00E53DBB" w:rsidRDefault="00E53DBB" w:rsidP="00276DDD">
            <w:pPr>
              <w:rPr>
                <w:rFonts w:ascii="Arial" w:hAnsi="Arial" w:cs="Arial"/>
                <w:bCs/>
                <w:sz w:val="22"/>
                <w:szCs w:val="22"/>
              </w:rPr>
            </w:pPr>
          </w:p>
        </w:tc>
        <w:tc>
          <w:tcPr>
            <w:tcW w:w="3294" w:type="dxa"/>
            <w:tcBorders>
              <w:top w:val="single" w:sz="6" w:space="0" w:color="auto"/>
              <w:left w:val="single" w:sz="6" w:space="0" w:color="auto"/>
              <w:bottom w:val="single" w:sz="6" w:space="0" w:color="auto"/>
              <w:right w:val="single" w:sz="6" w:space="0" w:color="auto"/>
            </w:tcBorders>
          </w:tcPr>
          <w:p w14:paraId="005976B7" w14:textId="77777777" w:rsidR="00E53DBB" w:rsidRDefault="00E53DBB" w:rsidP="00276DDD">
            <w:pPr>
              <w:pStyle w:val="ListNumber"/>
              <w:numPr>
                <w:ilvl w:val="0"/>
                <w:numId w:val="0"/>
              </w:numPr>
              <w:rPr>
                <w:rFonts w:ascii="Arial" w:hAnsi="Arial" w:cs="Arial"/>
                <w:bCs/>
                <w:sz w:val="22"/>
                <w:szCs w:val="22"/>
              </w:rPr>
            </w:pPr>
          </w:p>
        </w:tc>
        <w:tc>
          <w:tcPr>
            <w:tcW w:w="2977" w:type="dxa"/>
            <w:tcBorders>
              <w:top w:val="single" w:sz="6" w:space="0" w:color="auto"/>
              <w:left w:val="single" w:sz="6" w:space="0" w:color="auto"/>
              <w:bottom w:val="single" w:sz="6" w:space="0" w:color="auto"/>
              <w:right w:val="single" w:sz="6" w:space="0" w:color="auto"/>
            </w:tcBorders>
          </w:tcPr>
          <w:p w14:paraId="032C0800" w14:textId="77777777" w:rsidR="00E53DBB" w:rsidRDefault="00E53DBB" w:rsidP="00276DDD">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4B3BA059" w14:textId="77777777" w:rsidR="00E53DBB" w:rsidRDefault="00E53DBB" w:rsidP="00276DDD">
            <w:pPr>
              <w:rPr>
                <w:rFonts w:ascii="Arial" w:hAnsi="Arial" w:cs="Arial"/>
                <w:bCs/>
                <w:sz w:val="22"/>
                <w:szCs w:val="22"/>
              </w:rPr>
            </w:pPr>
          </w:p>
        </w:tc>
      </w:tr>
      <w:tr w:rsidR="00E53DBB" w:rsidRPr="00FE6B20" w14:paraId="5A74444F" w14:textId="77777777" w:rsidTr="0059109A">
        <w:tc>
          <w:tcPr>
            <w:tcW w:w="1308" w:type="dxa"/>
            <w:tcBorders>
              <w:top w:val="single" w:sz="6" w:space="0" w:color="auto"/>
              <w:left w:val="single" w:sz="4" w:space="0" w:color="auto"/>
              <w:bottom w:val="single" w:sz="6" w:space="0" w:color="auto"/>
              <w:right w:val="single" w:sz="6" w:space="0" w:color="auto"/>
            </w:tcBorders>
          </w:tcPr>
          <w:p w14:paraId="7E036DCD" w14:textId="5457ECF1" w:rsidR="00E53DBB" w:rsidRPr="0059109A" w:rsidRDefault="00E53DBB" w:rsidP="00276DDD">
            <w:pPr>
              <w:rPr>
                <w:rFonts w:ascii="Arial" w:hAnsi="Arial" w:cs="Arial"/>
                <w:bCs/>
                <w:sz w:val="22"/>
                <w:szCs w:val="22"/>
              </w:rPr>
            </w:pPr>
            <w:r>
              <w:rPr>
                <w:rFonts w:ascii="Arial" w:hAnsi="Arial" w:cs="Arial"/>
                <w:bCs/>
                <w:sz w:val="22"/>
                <w:szCs w:val="22"/>
              </w:rPr>
              <w:t>33.5.1</w:t>
            </w:r>
          </w:p>
        </w:tc>
        <w:tc>
          <w:tcPr>
            <w:tcW w:w="1068" w:type="dxa"/>
            <w:tcBorders>
              <w:top w:val="single" w:sz="6" w:space="0" w:color="auto"/>
              <w:left w:val="single" w:sz="6" w:space="0" w:color="auto"/>
              <w:bottom w:val="single" w:sz="6" w:space="0" w:color="auto"/>
              <w:right w:val="single" w:sz="6" w:space="0" w:color="auto"/>
            </w:tcBorders>
          </w:tcPr>
          <w:p w14:paraId="64984D67" w14:textId="4C29B7E3" w:rsidR="00E53DBB" w:rsidRDefault="00E53DBB" w:rsidP="00276DDD">
            <w:pPr>
              <w:rPr>
                <w:rFonts w:ascii="Arial" w:hAnsi="Arial" w:cs="Arial"/>
                <w:bCs/>
                <w:sz w:val="22"/>
                <w:szCs w:val="22"/>
              </w:rPr>
            </w:pPr>
            <w:r>
              <w:rPr>
                <w:rFonts w:ascii="Arial" w:hAnsi="Arial" w:cs="Arial"/>
                <w:bCs/>
                <w:sz w:val="22"/>
                <w:szCs w:val="22"/>
              </w:rPr>
              <w:t>Neil Jackson</w:t>
            </w:r>
          </w:p>
        </w:tc>
        <w:tc>
          <w:tcPr>
            <w:tcW w:w="3294" w:type="dxa"/>
            <w:tcBorders>
              <w:top w:val="single" w:sz="6" w:space="0" w:color="auto"/>
              <w:left w:val="single" w:sz="6" w:space="0" w:color="auto"/>
              <w:bottom w:val="single" w:sz="6" w:space="0" w:color="auto"/>
              <w:right w:val="single" w:sz="6" w:space="0" w:color="auto"/>
            </w:tcBorders>
          </w:tcPr>
          <w:p w14:paraId="41DE530B" w14:textId="77804D3D" w:rsidR="00E53DBB" w:rsidRDefault="00E53DBB" w:rsidP="00276DDD">
            <w:pPr>
              <w:pStyle w:val="ListNumber"/>
              <w:numPr>
                <w:ilvl w:val="0"/>
                <w:numId w:val="0"/>
              </w:numPr>
              <w:rPr>
                <w:rFonts w:ascii="Arial" w:hAnsi="Arial" w:cs="Arial"/>
                <w:bCs/>
                <w:sz w:val="22"/>
                <w:szCs w:val="22"/>
              </w:rPr>
            </w:pPr>
            <w:r>
              <w:rPr>
                <w:rFonts w:ascii="Arial" w:hAnsi="Arial" w:cs="Arial"/>
                <w:bCs/>
                <w:sz w:val="22"/>
                <w:szCs w:val="22"/>
              </w:rPr>
              <w:t>Negotiation with SUKA over agreement for GPG</w:t>
            </w:r>
          </w:p>
        </w:tc>
        <w:tc>
          <w:tcPr>
            <w:tcW w:w="2977" w:type="dxa"/>
            <w:tcBorders>
              <w:top w:val="single" w:sz="6" w:space="0" w:color="auto"/>
              <w:left w:val="single" w:sz="6" w:space="0" w:color="auto"/>
              <w:bottom w:val="single" w:sz="6" w:space="0" w:color="auto"/>
              <w:right w:val="single" w:sz="6" w:space="0" w:color="auto"/>
            </w:tcBorders>
          </w:tcPr>
          <w:p w14:paraId="0C66301A" w14:textId="77777777" w:rsidR="00E53DBB" w:rsidRDefault="00E53DBB" w:rsidP="00276DDD">
            <w:pPr>
              <w:rPr>
                <w:rFonts w:ascii="Arial" w:hAnsi="Arial" w:cs="Arial"/>
                <w:bCs/>
                <w:sz w:val="22"/>
                <w:szCs w:val="22"/>
              </w:rPr>
            </w:pPr>
            <w:r>
              <w:rPr>
                <w:rFonts w:ascii="Arial" w:hAnsi="Arial" w:cs="Arial"/>
                <w:bCs/>
                <w:sz w:val="22"/>
                <w:szCs w:val="22"/>
              </w:rPr>
              <w:t>NJ does not have a contact for SUKA so NB to make contact via their website</w:t>
            </w:r>
          </w:p>
          <w:p w14:paraId="3D206F12" w14:textId="77777777" w:rsidR="00E53DBB" w:rsidRDefault="00E53DBB" w:rsidP="00276DDD">
            <w:pPr>
              <w:rPr>
                <w:rFonts w:ascii="Arial" w:hAnsi="Arial" w:cs="Arial"/>
                <w:bCs/>
                <w:sz w:val="22"/>
                <w:szCs w:val="22"/>
              </w:rPr>
            </w:pPr>
            <w:r>
              <w:rPr>
                <w:rFonts w:ascii="Arial" w:hAnsi="Arial" w:cs="Arial"/>
                <w:bCs/>
                <w:sz w:val="22"/>
                <w:szCs w:val="22"/>
              </w:rPr>
              <w:t>9/5 NB sent message to SUKA website and awaiting response</w:t>
            </w:r>
          </w:p>
          <w:p w14:paraId="650618DB" w14:textId="77777777" w:rsidR="00E53DBB" w:rsidRDefault="00E53DBB" w:rsidP="002C7292">
            <w:pPr>
              <w:rPr>
                <w:rFonts w:ascii="Arial" w:hAnsi="Arial" w:cs="Arial"/>
                <w:bCs/>
                <w:sz w:val="22"/>
                <w:szCs w:val="22"/>
              </w:rPr>
            </w:pPr>
            <w:r>
              <w:rPr>
                <w:rFonts w:ascii="Arial" w:hAnsi="Arial" w:cs="Arial"/>
                <w:bCs/>
                <w:sz w:val="22"/>
                <w:szCs w:val="22"/>
              </w:rPr>
              <w:t>16/10 no response had been received in relation to the email request and so the group agreed NB should try phoning to see if she can get any further.</w:t>
            </w:r>
          </w:p>
          <w:p w14:paraId="092492AF" w14:textId="35F478FA" w:rsidR="00E53DBB" w:rsidRDefault="00E53DBB" w:rsidP="002C7292">
            <w:pPr>
              <w:rPr>
                <w:rFonts w:ascii="Arial" w:hAnsi="Arial" w:cs="Arial"/>
                <w:bCs/>
                <w:sz w:val="22"/>
                <w:szCs w:val="22"/>
              </w:rPr>
            </w:pPr>
            <w:r>
              <w:rPr>
                <w:rFonts w:ascii="Arial" w:hAnsi="Arial" w:cs="Arial"/>
                <w:bCs/>
                <w:sz w:val="22"/>
                <w:szCs w:val="22"/>
              </w:rPr>
              <w:t>23/1 CS has provided NB with details in the association and is to contact them.</w:t>
            </w:r>
          </w:p>
        </w:tc>
        <w:tc>
          <w:tcPr>
            <w:tcW w:w="1134" w:type="dxa"/>
            <w:tcBorders>
              <w:top w:val="single" w:sz="6" w:space="0" w:color="auto"/>
              <w:left w:val="single" w:sz="6" w:space="0" w:color="auto"/>
              <w:bottom w:val="single" w:sz="6" w:space="0" w:color="auto"/>
              <w:right w:val="single" w:sz="4" w:space="0" w:color="auto"/>
            </w:tcBorders>
          </w:tcPr>
          <w:p w14:paraId="5B1BF434" w14:textId="4F0B9D73" w:rsidR="00E53DBB" w:rsidRDefault="00E53DBB" w:rsidP="00276DDD">
            <w:pPr>
              <w:rPr>
                <w:rFonts w:ascii="Arial" w:hAnsi="Arial" w:cs="Arial"/>
                <w:bCs/>
                <w:sz w:val="22"/>
                <w:szCs w:val="22"/>
              </w:rPr>
            </w:pPr>
            <w:r>
              <w:rPr>
                <w:rFonts w:ascii="Arial" w:hAnsi="Arial" w:cs="Arial"/>
                <w:bCs/>
                <w:sz w:val="22"/>
                <w:szCs w:val="22"/>
              </w:rPr>
              <w:t>Ongoing</w:t>
            </w:r>
          </w:p>
        </w:tc>
      </w:tr>
    </w:tbl>
    <w:p w14:paraId="442DDAE2" w14:textId="30A4C8C0" w:rsidR="00276DDD" w:rsidRPr="0082022D" w:rsidRDefault="00276DDD" w:rsidP="00276DDD">
      <w:pPr>
        <w:pStyle w:val="ListNumber"/>
        <w:numPr>
          <w:ilvl w:val="0"/>
          <w:numId w:val="0"/>
        </w:numPr>
        <w:rPr>
          <w:rFonts w:ascii="Arial" w:hAnsi="Arial" w:cs="Arial"/>
          <w:bCs/>
          <w:sz w:val="20"/>
          <w:szCs w:val="20"/>
        </w:rPr>
      </w:pPr>
      <w:bookmarkStart w:id="0" w:name="_GoBack"/>
      <w:bookmarkEnd w:id="0"/>
    </w:p>
    <w:sectPr w:rsidR="00276DDD" w:rsidRPr="0082022D" w:rsidSect="00276DDD">
      <w:headerReference w:type="default" r:id="rId9"/>
      <w:footerReference w:type="default" r:id="rId10"/>
      <w:headerReference w:type="first" r:id="rId11"/>
      <w:footerReference w:type="first" r:id="rId12"/>
      <w:pgSz w:w="11906" w:h="16838" w:code="9"/>
      <w:pgMar w:top="709" w:right="1106" w:bottom="680" w:left="1134" w:header="720" w:footer="79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28CE9" w14:textId="77777777" w:rsidR="002A579B" w:rsidRDefault="002A579B">
      <w:r>
        <w:separator/>
      </w:r>
    </w:p>
  </w:endnote>
  <w:endnote w:type="continuationSeparator" w:id="0">
    <w:p w14:paraId="511B4282" w14:textId="77777777" w:rsidR="002A579B" w:rsidRDefault="002A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3E27A" w14:textId="151F97E8" w:rsidR="004A6C96" w:rsidRPr="00CD549F" w:rsidRDefault="00CD549F" w:rsidP="00CD549F">
    <w:pPr>
      <w:pStyle w:val="Footer"/>
      <w:rPr>
        <w:sz w:val="16"/>
      </w:rPr>
    </w:pPr>
    <w:r>
      <w:rPr>
        <w:sz w:val="16"/>
      </w:rPr>
      <w:t xml:space="preserve">Prepared by NB </w:t>
    </w:r>
    <w:r w:rsidR="00087B89">
      <w:rPr>
        <w:sz w:val="16"/>
      </w:rPr>
      <w:t>Feb 2018</w:t>
    </w:r>
    <w:r>
      <w:rPr>
        <w:sz w:val="16"/>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69F22" w14:textId="03A7EA50" w:rsidR="004A6C96" w:rsidRPr="00EC5711" w:rsidRDefault="004A6C96">
    <w:pPr>
      <w:pStyle w:val="Footer"/>
      <w:rPr>
        <w:sz w:val="16"/>
      </w:rPr>
    </w:pPr>
    <w:r>
      <w:rPr>
        <w:sz w:val="16"/>
      </w:rPr>
      <w:t xml:space="preserve">Prepared by NB </w:t>
    </w:r>
    <w:r w:rsidR="00AD608C">
      <w:rPr>
        <w:sz w:val="16"/>
      </w:rPr>
      <w:t>Feb</w:t>
    </w:r>
    <w:r>
      <w:rPr>
        <w:sz w:val="16"/>
      </w:rPr>
      <w:t xml:space="preserve"> 201</w:t>
    </w:r>
    <w:r w:rsidR="00AD608C">
      <w:rPr>
        <w:sz w:val="16"/>
      </w:rPr>
      <w:t>8</w:t>
    </w:r>
    <w:r>
      <w:rPr>
        <w:sz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08F71" w14:textId="77777777" w:rsidR="002A579B" w:rsidRDefault="002A579B">
      <w:r>
        <w:separator/>
      </w:r>
    </w:p>
  </w:footnote>
  <w:footnote w:type="continuationSeparator" w:id="0">
    <w:p w14:paraId="468ABAB4" w14:textId="77777777" w:rsidR="002A579B" w:rsidRDefault="002A57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3F5BE" w14:textId="77777777" w:rsidR="004A6C96" w:rsidRDefault="004A6C96">
    <w:pPr>
      <w:pStyle w:val="Header"/>
      <w:tabs>
        <w:tab w:val="clear" w:pos="4153"/>
        <w:tab w:val="clear" w:pos="8306"/>
        <w:tab w:val="left" w:pos="7980"/>
      </w:tabs>
    </w:pPr>
    <w:r>
      <w:rPr>
        <w:noProof/>
      </w:rPr>
      <w:drawing>
        <wp:inline distT="0" distB="0" distL="0" distR="0" wp14:anchorId="09898AF7" wp14:editId="7CA4DBC0">
          <wp:extent cx="1371600" cy="334645"/>
          <wp:effectExtent l="0" t="0" r="0" b="0"/>
          <wp:docPr id="2" name="Picture 2" descr="ukopa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opa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34645"/>
                  </a:xfrm>
                  <a:prstGeom prst="rect">
                    <a:avLst/>
                  </a:prstGeom>
                  <a:noFill/>
                  <a:ln>
                    <a:noFill/>
                  </a:ln>
                </pic:spPr>
              </pic:pic>
            </a:graphicData>
          </a:graphic>
        </wp:inline>
      </w:drawing>
    </w:r>
    <w:r>
      <w:t xml:space="preserve">                  </w:t>
    </w:r>
    <w:r>
      <w:tab/>
      <w:t xml:space="preserve">     </w:t>
    </w:r>
  </w:p>
  <w:p w14:paraId="6F074912" w14:textId="77777777" w:rsidR="004A6C96" w:rsidRDefault="004A6C96">
    <w:pPr>
      <w:pStyle w:val="Header"/>
    </w:pPr>
    <w:r>
      <w:rPr>
        <w:noProof/>
        <w:sz w:val="20"/>
      </w:rPr>
      <mc:AlternateContent>
        <mc:Choice Requires="wps">
          <w:drawing>
            <wp:anchor distT="4294967295" distB="4294967295" distL="114300" distR="114300" simplePos="0" relativeHeight="251658240" behindDoc="0" locked="0" layoutInCell="0" allowOverlap="1" wp14:anchorId="5B8F5387" wp14:editId="248448C6">
              <wp:simplePos x="0" y="0"/>
              <wp:positionH relativeFrom="column">
                <wp:posOffset>1485900</wp:posOffset>
              </wp:positionH>
              <wp:positionV relativeFrom="paragraph">
                <wp:posOffset>8254</wp:posOffset>
              </wp:positionV>
              <wp:extent cx="5143500" cy="0"/>
              <wp:effectExtent l="0" t="0" r="12700" b="254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3366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17pt,.65pt" to="522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" o:allowincell="f" strokecolor="#36f" strokeweight="1.5pt"/>
          </w:pict>
        </mc:Fallback>
      </mc:AlternateContent>
    </w:r>
  </w:p>
  <w:p w14:paraId="058B2995" w14:textId="77777777" w:rsidR="004A6C96" w:rsidRDefault="004A6C96">
    <w:pPr>
      <w:pStyle w:val="Header"/>
      <w:rPr>
        <w:rFonts w:ascii="Verdana" w:hAnsi="Verdana"/>
        <w:b/>
        <w:sz w:val="16"/>
      </w:rPr>
    </w:pPr>
    <w:r>
      <w:rPr>
        <w:rFonts w:ascii="Verdana" w:hAnsi="Verdana"/>
        <w:b/>
        <w:sz w:val="16"/>
      </w:rPr>
      <w:t>United Kingdom Onshore Pipeline Operators’ Association</w:t>
    </w:r>
  </w:p>
  <w:p w14:paraId="46C6FE4A" w14:textId="77777777" w:rsidR="004A6C96" w:rsidRDefault="004A6C96">
    <w:pPr>
      <w:pStyle w:val="Header"/>
      <w:rPr>
        <w:rFonts w:ascii="Verdana" w:hAnsi="Verdana"/>
        <w:b/>
        <w:sz w:val="16"/>
      </w:rPr>
    </w:pPr>
  </w:p>
  <w:p w14:paraId="5B162975" w14:textId="77777777" w:rsidR="004A6C96" w:rsidRDefault="004A6C96">
    <w:pPr>
      <w:pStyle w:val="Header"/>
      <w:rPr>
        <w:rFonts w:ascii="Verdana" w:hAnsi="Verdana"/>
        <w:b/>
        <w:sz w:val="16"/>
      </w:rPr>
    </w:pPr>
    <w:r>
      <w:rPr>
        <w:rFonts w:ascii="Verdana" w:hAnsi="Verdana"/>
        <w:b/>
        <w:sz w:val="16"/>
      </w:rPr>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EA6E" w14:textId="1F7366A0" w:rsidR="004A6C96" w:rsidRDefault="004A6C96" w:rsidP="00276DDD">
    <w:pPr>
      <w:pStyle w:val="Header"/>
      <w:tabs>
        <w:tab w:val="clear" w:pos="4153"/>
        <w:tab w:val="clear" w:pos="8306"/>
        <w:tab w:val="left" w:pos="7980"/>
        <w:tab w:val="right" w:pos="10091"/>
      </w:tabs>
    </w:pPr>
    <w:r>
      <w:rPr>
        <w:noProof/>
      </w:rPr>
      <w:drawing>
        <wp:inline distT="0" distB="0" distL="0" distR="0" wp14:anchorId="01E88889" wp14:editId="50CA9083">
          <wp:extent cx="1371600" cy="334645"/>
          <wp:effectExtent l="0" t="0" r="0" b="0"/>
          <wp:docPr id="1" name="Picture 1" descr="ukopa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opa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34645"/>
                  </a:xfrm>
                  <a:prstGeom prst="rect">
                    <a:avLst/>
                  </a:prstGeom>
                  <a:noFill/>
                  <a:ln>
                    <a:noFill/>
                  </a:ln>
                </pic:spPr>
              </pic:pic>
            </a:graphicData>
          </a:graphic>
        </wp:inline>
      </w:drawing>
    </w:r>
    <w:r>
      <w:t xml:space="preserve">                                                                        </w:t>
    </w:r>
    <w:r w:rsidR="003D4B88">
      <w:t xml:space="preserve">                UKOPA IWG/1</w:t>
    </w:r>
    <w:r w:rsidR="00AD608C">
      <w:t>8</w:t>
    </w:r>
    <w:r w:rsidR="003D4B88">
      <w:t>/00</w:t>
    </w:r>
    <w:r w:rsidR="00AD608C">
      <w:t>2</w:t>
    </w:r>
  </w:p>
  <w:p w14:paraId="1D2917C8" w14:textId="77777777" w:rsidR="004A6C96" w:rsidRDefault="004A6C96">
    <w:pPr>
      <w:pStyle w:val="Header"/>
    </w:pPr>
    <w:r>
      <w:rPr>
        <w:noProof/>
        <w:sz w:val="20"/>
      </w:rPr>
      <mc:AlternateContent>
        <mc:Choice Requires="wps">
          <w:drawing>
            <wp:anchor distT="4294967295" distB="4294967295" distL="114300" distR="114300" simplePos="0" relativeHeight="251657216" behindDoc="0" locked="0" layoutInCell="0" allowOverlap="1" wp14:anchorId="0616D9E5" wp14:editId="35B1EAAD">
              <wp:simplePos x="0" y="0"/>
              <wp:positionH relativeFrom="column">
                <wp:posOffset>1485900</wp:posOffset>
              </wp:positionH>
              <wp:positionV relativeFrom="paragraph">
                <wp:posOffset>8254</wp:posOffset>
              </wp:positionV>
              <wp:extent cx="5143500" cy="0"/>
              <wp:effectExtent l="0" t="0" r="12700" b="254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3366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17pt,.65pt" to="522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" o:allowincell="f" strokecolor="#36f" strokeweight="1.5pt"/>
          </w:pict>
        </mc:Fallback>
      </mc:AlternateContent>
    </w:r>
  </w:p>
  <w:p w14:paraId="4C821EBC" w14:textId="77777777" w:rsidR="004A6C96" w:rsidRDefault="004A6C96">
    <w:pPr>
      <w:pStyle w:val="Header"/>
      <w:rPr>
        <w:rFonts w:ascii="Verdana" w:hAnsi="Verdana"/>
        <w:b/>
        <w:sz w:val="16"/>
      </w:rPr>
    </w:pPr>
    <w:r>
      <w:rPr>
        <w:rFonts w:ascii="Verdana" w:hAnsi="Verdana"/>
        <w:b/>
        <w:sz w:val="16"/>
      </w:rPr>
      <w:t>United Kingdom Onshore Pipeline Operators’ Association</w:t>
    </w:r>
  </w:p>
  <w:p w14:paraId="36E1EC49" w14:textId="77777777" w:rsidR="004A6C96" w:rsidRDefault="004A6C96">
    <w:pPr>
      <w:pStyle w:val="Header"/>
    </w:pPr>
    <w:r>
      <w:rPr>
        <w:rFonts w:ascii="Verdana" w:hAnsi="Verdana"/>
        <w:b/>
        <w:sz w:val="16"/>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5047E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multilevel"/>
    <w:tmpl w:val="8DE28BE4"/>
    <w:lvl w:ilvl="0">
      <w:start w:val="1"/>
      <w:numFmt w:val="decimal"/>
      <w:pStyle w:val="ListNumber"/>
      <w:lvlText w:val="%1."/>
      <w:lvlJc w:val="left"/>
      <w:pPr>
        <w:tabs>
          <w:tab w:val="num" w:pos="360"/>
        </w:tabs>
        <w:ind w:left="360" w:hanging="360"/>
      </w:pPr>
      <w:rPr>
        <w:b/>
        <w:color w:val="000000"/>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BDA646D"/>
    <w:multiLevelType w:val="hybridMultilevel"/>
    <w:tmpl w:val="F4C83682"/>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E1677"/>
    <w:multiLevelType w:val="hybridMultilevel"/>
    <w:tmpl w:val="1556F5D8"/>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B4D9B"/>
    <w:multiLevelType w:val="hybridMultilevel"/>
    <w:tmpl w:val="69AAFD7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F62A7"/>
    <w:multiLevelType w:val="hybridMultilevel"/>
    <w:tmpl w:val="E3F60BF4"/>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00695"/>
    <w:multiLevelType w:val="hybridMultilevel"/>
    <w:tmpl w:val="115A2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7279F1"/>
    <w:multiLevelType w:val="hybridMultilevel"/>
    <w:tmpl w:val="E274F90C"/>
    <w:lvl w:ilvl="0" w:tplc="04090019">
      <w:start w:val="1"/>
      <w:numFmt w:val="lowerLetter"/>
      <w:lvlText w:val="%1."/>
      <w:lvlJc w:val="left"/>
      <w:pPr>
        <w:ind w:left="720" w:hanging="360"/>
      </w:pPr>
      <w:rPr>
        <w:rFonts w:hint="default"/>
      </w:rPr>
    </w:lvl>
    <w:lvl w:ilvl="1" w:tplc="04090013">
      <w:start w:val="1"/>
      <w:numFmt w:val="upp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4323"/>
    <w:multiLevelType w:val="hybridMultilevel"/>
    <w:tmpl w:val="6358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A67978"/>
    <w:multiLevelType w:val="hybridMultilevel"/>
    <w:tmpl w:val="607E3A4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59FD1404"/>
    <w:multiLevelType w:val="hybridMultilevel"/>
    <w:tmpl w:val="475028A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6800044D"/>
    <w:multiLevelType w:val="hybridMultilevel"/>
    <w:tmpl w:val="62166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8B17997"/>
    <w:multiLevelType w:val="hybridMultilevel"/>
    <w:tmpl w:val="EEF81EAC"/>
    <w:lvl w:ilvl="0" w:tplc="04090019">
      <w:start w:val="1"/>
      <w:numFmt w:val="lowerLetter"/>
      <w:lvlText w:val="%1."/>
      <w:lvlJc w:val="left"/>
      <w:pPr>
        <w:ind w:left="720" w:hanging="360"/>
      </w:pPr>
      <w:rPr>
        <w:rFonts w:hint="default"/>
      </w:rPr>
    </w:lvl>
    <w:lvl w:ilvl="1" w:tplc="04090013">
      <w:start w:val="1"/>
      <w:numFmt w:val="upp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573F68"/>
    <w:multiLevelType w:val="hybridMultilevel"/>
    <w:tmpl w:val="4D0A103C"/>
    <w:lvl w:ilvl="0" w:tplc="C52CDE64">
      <w:start w:val="95"/>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nsid w:val="7D810C43"/>
    <w:multiLevelType w:val="hybridMultilevel"/>
    <w:tmpl w:val="2494961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5"/>
    </w:lvlOverride>
  </w:num>
  <w:num w:numId="3">
    <w:abstractNumId w:val="8"/>
  </w:num>
  <w:num w:numId="4">
    <w:abstractNumId w:val="1"/>
  </w:num>
  <w:num w:numId="5">
    <w:abstractNumId w:val="9"/>
  </w:num>
  <w:num w:numId="6">
    <w:abstractNumId w:val="10"/>
  </w:num>
  <w:num w:numId="7">
    <w:abstractNumId w:val="1"/>
    <w:lvlOverride w:ilvl="0">
      <w:startOverride w:val="11"/>
    </w:lvlOverride>
  </w:num>
  <w:num w:numId="8">
    <w:abstractNumId w:val="0"/>
  </w:num>
  <w:num w:numId="9">
    <w:abstractNumId w:val="11"/>
  </w:num>
  <w:num w:numId="10">
    <w:abstractNumId w:val="1"/>
  </w:num>
  <w:num w:numId="11">
    <w:abstractNumId w:val="13"/>
  </w:num>
  <w:num w:numId="12">
    <w:abstractNumId w:val="5"/>
  </w:num>
  <w:num w:numId="13">
    <w:abstractNumId w:val="4"/>
  </w:num>
  <w:num w:numId="14">
    <w:abstractNumId w:val="14"/>
  </w:num>
  <w:num w:numId="15">
    <w:abstractNumId w:val="2"/>
  </w:num>
  <w:num w:numId="16">
    <w:abstractNumId w:val="7"/>
  </w:num>
  <w:num w:numId="17">
    <w:abstractNumId w:val="12"/>
  </w:num>
  <w:num w:numId="18">
    <w:abstractNumId w:val="3"/>
  </w:num>
  <w:num w:numId="19">
    <w:abstractNumId w:val="1"/>
  </w:num>
  <w:num w:numId="20">
    <w:abstractNumId w:val="1"/>
  </w:num>
  <w:num w:numId="21">
    <w:abstractNumId w:val="1"/>
  </w:num>
  <w:num w:numId="22">
    <w:abstractNumId w:val="1"/>
  </w:num>
  <w:num w:numId="23">
    <w:abstractNumId w:val="6"/>
  </w:num>
  <w:num w:numId="24">
    <w:abstractNumId w:val="1"/>
  </w:num>
  <w:num w:numId="25">
    <w:abstractNumId w:val="1"/>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F0"/>
    <w:rsid w:val="00001D18"/>
    <w:rsid w:val="000058F0"/>
    <w:rsid w:val="00015D0E"/>
    <w:rsid w:val="0002530B"/>
    <w:rsid w:val="00027748"/>
    <w:rsid w:val="0003247E"/>
    <w:rsid w:val="00034463"/>
    <w:rsid w:val="00035485"/>
    <w:rsid w:val="0004359E"/>
    <w:rsid w:val="00044477"/>
    <w:rsid w:val="0004466D"/>
    <w:rsid w:val="000502FC"/>
    <w:rsid w:val="000601E0"/>
    <w:rsid w:val="00061604"/>
    <w:rsid w:val="0006441D"/>
    <w:rsid w:val="0007668B"/>
    <w:rsid w:val="00085378"/>
    <w:rsid w:val="00087B89"/>
    <w:rsid w:val="00087EF1"/>
    <w:rsid w:val="000A48BD"/>
    <w:rsid w:val="000E450F"/>
    <w:rsid w:val="001025F5"/>
    <w:rsid w:val="00107FAF"/>
    <w:rsid w:val="00112544"/>
    <w:rsid w:val="00112E93"/>
    <w:rsid w:val="001200BC"/>
    <w:rsid w:val="00153781"/>
    <w:rsid w:val="001552F2"/>
    <w:rsid w:val="00166906"/>
    <w:rsid w:val="001672ED"/>
    <w:rsid w:val="001974B8"/>
    <w:rsid w:val="001D0185"/>
    <w:rsid w:val="001D39C9"/>
    <w:rsid w:val="001D7D66"/>
    <w:rsid w:val="001F16F0"/>
    <w:rsid w:val="00217A15"/>
    <w:rsid w:val="00220907"/>
    <w:rsid w:val="002253EB"/>
    <w:rsid w:val="002622C6"/>
    <w:rsid w:val="00266EA5"/>
    <w:rsid w:val="00276DDD"/>
    <w:rsid w:val="00284E24"/>
    <w:rsid w:val="00286F78"/>
    <w:rsid w:val="002A2967"/>
    <w:rsid w:val="002A2F03"/>
    <w:rsid w:val="002A579B"/>
    <w:rsid w:val="002B48B2"/>
    <w:rsid w:val="002B5A2C"/>
    <w:rsid w:val="002C7292"/>
    <w:rsid w:val="002E35E4"/>
    <w:rsid w:val="002F10A4"/>
    <w:rsid w:val="002F1E9D"/>
    <w:rsid w:val="002F5FD2"/>
    <w:rsid w:val="003066BB"/>
    <w:rsid w:val="003106F0"/>
    <w:rsid w:val="00311989"/>
    <w:rsid w:val="00333EC9"/>
    <w:rsid w:val="003354E8"/>
    <w:rsid w:val="00337146"/>
    <w:rsid w:val="00342066"/>
    <w:rsid w:val="00343ED4"/>
    <w:rsid w:val="00352E5D"/>
    <w:rsid w:val="00365F34"/>
    <w:rsid w:val="00367077"/>
    <w:rsid w:val="00392D7E"/>
    <w:rsid w:val="003958A9"/>
    <w:rsid w:val="003D466E"/>
    <w:rsid w:val="003D4B88"/>
    <w:rsid w:val="003D638F"/>
    <w:rsid w:val="003E4D38"/>
    <w:rsid w:val="003F3C18"/>
    <w:rsid w:val="00403696"/>
    <w:rsid w:val="004047B3"/>
    <w:rsid w:val="0041083D"/>
    <w:rsid w:val="00416C08"/>
    <w:rsid w:val="004279A3"/>
    <w:rsid w:val="00456827"/>
    <w:rsid w:val="00466818"/>
    <w:rsid w:val="00495C9D"/>
    <w:rsid w:val="004A07CA"/>
    <w:rsid w:val="004A3884"/>
    <w:rsid w:val="004A6C96"/>
    <w:rsid w:val="004B136C"/>
    <w:rsid w:val="004B4FEF"/>
    <w:rsid w:val="004B63F4"/>
    <w:rsid w:val="004E28A7"/>
    <w:rsid w:val="004E7539"/>
    <w:rsid w:val="004F34DE"/>
    <w:rsid w:val="00516459"/>
    <w:rsid w:val="00541547"/>
    <w:rsid w:val="00543140"/>
    <w:rsid w:val="005544C3"/>
    <w:rsid w:val="0057757B"/>
    <w:rsid w:val="0059109A"/>
    <w:rsid w:val="005917E6"/>
    <w:rsid w:val="005954AA"/>
    <w:rsid w:val="00595A2D"/>
    <w:rsid w:val="005A6501"/>
    <w:rsid w:val="005D72B3"/>
    <w:rsid w:val="005E2A9D"/>
    <w:rsid w:val="005F0CF8"/>
    <w:rsid w:val="006019B9"/>
    <w:rsid w:val="00611F59"/>
    <w:rsid w:val="00620169"/>
    <w:rsid w:val="0062626D"/>
    <w:rsid w:val="00632FFE"/>
    <w:rsid w:val="00634EE9"/>
    <w:rsid w:val="006401D0"/>
    <w:rsid w:val="006445B7"/>
    <w:rsid w:val="00673FA4"/>
    <w:rsid w:val="00676165"/>
    <w:rsid w:val="00680C73"/>
    <w:rsid w:val="00690C7A"/>
    <w:rsid w:val="006918B8"/>
    <w:rsid w:val="006C342F"/>
    <w:rsid w:val="006D0288"/>
    <w:rsid w:val="006D2646"/>
    <w:rsid w:val="006D4876"/>
    <w:rsid w:val="00715FB4"/>
    <w:rsid w:val="00726283"/>
    <w:rsid w:val="0073053E"/>
    <w:rsid w:val="00742590"/>
    <w:rsid w:val="007539D5"/>
    <w:rsid w:val="00776A56"/>
    <w:rsid w:val="00797A00"/>
    <w:rsid w:val="007A0337"/>
    <w:rsid w:val="007B0987"/>
    <w:rsid w:val="007D0713"/>
    <w:rsid w:val="007F2582"/>
    <w:rsid w:val="00800BDD"/>
    <w:rsid w:val="00822D41"/>
    <w:rsid w:val="00827062"/>
    <w:rsid w:val="008653C0"/>
    <w:rsid w:val="008835B0"/>
    <w:rsid w:val="008875A0"/>
    <w:rsid w:val="008A7D29"/>
    <w:rsid w:val="008C2974"/>
    <w:rsid w:val="008D1B5C"/>
    <w:rsid w:val="008E4B09"/>
    <w:rsid w:val="008F1A9B"/>
    <w:rsid w:val="008F64FA"/>
    <w:rsid w:val="00901EF4"/>
    <w:rsid w:val="0093049D"/>
    <w:rsid w:val="00933829"/>
    <w:rsid w:val="00941497"/>
    <w:rsid w:val="00945E82"/>
    <w:rsid w:val="00955CCE"/>
    <w:rsid w:val="00956594"/>
    <w:rsid w:val="00961AF8"/>
    <w:rsid w:val="00974493"/>
    <w:rsid w:val="00996FB5"/>
    <w:rsid w:val="009B768B"/>
    <w:rsid w:val="009E5E38"/>
    <w:rsid w:val="009F32C5"/>
    <w:rsid w:val="009F4B47"/>
    <w:rsid w:val="00A013FA"/>
    <w:rsid w:val="00A07D72"/>
    <w:rsid w:val="00A10193"/>
    <w:rsid w:val="00A22150"/>
    <w:rsid w:val="00A26981"/>
    <w:rsid w:val="00A4103D"/>
    <w:rsid w:val="00A43DAF"/>
    <w:rsid w:val="00A629D8"/>
    <w:rsid w:val="00A735C3"/>
    <w:rsid w:val="00A90106"/>
    <w:rsid w:val="00AC2636"/>
    <w:rsid w:val="00AC6F9E"/>
    <w:rsid w:val="00AD075F"/>
    <w:rsid w:val="00AD100C"/>
    <w:rsid w:val="00AD608C"/>
    <w:rsid w:val="00AD71A6"/>
    <w:rsid w:val="00AF4FD5"/>
    <w:rsid w:val="00B12347"/>
    <w:rsid w:val="00B259A9"/>
    <w:rsid w:val="00B265AB"/>
    <w:rsid w:val="00B57CC2"/>
    <w:rsid w:val="00B60B3B"/>
    <w:rsid w:val="00B61E8B"/>
    <w:rsid w:val="00B7120A"/>
    <w:rsid w:val="00B76780"/>
    <w:rsid w:val="00B77B75"/>
    <w:rsid w:val="00BB4D24"/>
    <w:rsid w:val="00BB64FC"/>
    <w:rsid w:val="00BD22F5"/>
    <w:rsid w:val="00BE15A7"/>
    <w:rsid w:val="00BF7081"/>
    <w:rsid w:val="00C1190E"/>
    <w:rsid w:val="00C260BE"/>
    <w:rsid w:val="00C30129"/>
    <w:rsid w:val="00C31F4A"/>
    <w:rsid w:val="00C47993"/>
    <w:rsid w:val="00C8510B"/>
    <w:rsid w:val="00C86BDE"/>
    <w:rsid w:val="00C915E3"/>
    <w:rsid w:val="00C94154"/>
    <w:rsid w:val="00CA028D"/>
    <w:rsid w:val="00CB111C"/>
    <w:rsid w:val="00CB4C26"/>
    <w:rsid w:val="00CB638F"/>
    <w:rsid w:val="00CC311B"/>
    <w:rsid w:val="00CD370B"/>
    <w:rsid w:val="00CD549F"/>
    <w:rsid w:val="00D063E0"/>
    <w:rsid w:val="00D162C0"/>
    <w:rsid w:val="00D26172"/>
    <w:rsid w:val="00D26C9B"/>
    <w:rsid w:val="00D30108"/>
    <w:rsid w:val="00DC0A86"/>
    <w:rsid w:val="00DE25CD"/>
    <w:rsid w:val="00DE29B8"/>
    <w:rsid w:val="00DE7A9E"/>
    <w:rsid w:val="00E03D22"/>
    <w:rsid w:val="00E05F7D"/>
    <w:rsid w:val="00E315C4"/>
    <w:rsid w:val="00E31B88"/>
    <w:rsid w:val="00E33EC9"/>
    <w:rsid w:val="00E34FE6"/>
    <w:rsid w:val="00E417A7"/>
    <w:rsid w:val="00E46159"/>
    <w:rsid w:val="00E53DBB"/>
    <w:rsid w:val="00E70CE7"/>
    <w:rsid w:val="00E70EC5"/>
    <w:rsid w:val="00E8426D"/>
    <w:rsid w:val="00E915C0"/>
    <w:rsid w:val="00E951D0"/>
    <w:rsid w:val="00EA05EF"/>
    <w:rsid w:val="00EE7304"/>
    <w:rsid w:val="00F10C74"/>
    <w:rsid w:val="00F1149E"/>
    <w:rsid w:val="00F35CC4"/>
    <w:rsid w:val="00F4443B"/>
    <w:rsid w:val="00F5601C"/>
    <w:rsid w:val="00F6128E"/>
    <w:rsid w:val="00F948B7"/>
    <w:rsid w:val="00FA239E"/>
    <w:rsid w:val="00FA39DA"/>
    <w:rsid w:val="00FC1FAF"/>
    <w:rsid w:val="00FC7D2A"/>
    <w:rsid w:val="00FD1251"/>
    <w:rsid w:val="00FD1276"/>
    <w:rsid w:val="00FE351F"/>
    <w:rsid w:val="00FE5148"/>
    <w:rsid w:val="00FE5D21"/>
    <w:rsid w:val="00FF2A40"/>
    <w:rsid w:val="00FF43D8"/>
  </w:rsids>
  <m:mathPr>
    <m:mathFont m:val="Cambria Math"/>
    <m:brkBin m:val="before"/>
    <m:brkBinSub m:val="--"/>
    <m:smallFrac/>
    <m:dispDef/>
    <m:lMargin m:val="0"/>
    <m:rMargin m:val="0"/>
    <m:defJc m:val="centerGroup"/>
    <m:wrapRight/>
    <m:intLim m:val="subSup"/>
    <m:naryLim m:val="subSup"/>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3098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jc w:val="center"/>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cs="Arial"/>
      <w:sz w:val="32"/>
    </w:rPr>
  </w:style>
  <w:style w:type="paragraph" w:styleId="Heading6">
    <w:name w:val="heading 6"/>
    <w:basedOn w:val="Normal"/>
    <w:next w:val="Normal"/>
    <w:qFormat/>
    <w:pPr>
      <w:keepNext/>
      <w:outlineLvl w:val="5"/>
    </w:pPr>
    <w:rPr>
      <w:rFonts w:ascii="Arial" w:hAnsi="Arial" w:cs="Arial"/>
    </w:rPr>
  </w:style>
  <w:style w:type="paragraph" w:styleId="Heading7">
    <w:name w:val="heading 7"/>
    <w:basedOn w:val="Normal"/>
    <w:next w:val="Normal"/>
    <w:qFormat/>
    <w:pPr>
      <w:keepNext/>
      <w:autoSpaceDE w:val="0"/>
      <w:autoSpaceDN w:val="0"/>
      <w:adjustRightInd w:val="0"/>
      <w:spacing w:line="240" w:lineRule="atLeast"/>
      <w:ind w:firstLine="720"/>
      <w:outlineLvl w:val="6"/>
    </w:pPr>
    <w:rPr>
      <w:rFonts w:ascii="Arial" w:hAnsi="Arial"/>
      <w:b/>
      <w:sz w:val="20"/>
      <w:szCs w:val="20"/>
    </w:rPr>
  </w:style>
  <w:style w:type="paragraph" w:styleId="Heading8">
    <w:name w:val="heading 8"/>
    <w:basedOn w:val="Normal"/>
    <w:next w:val="Normal"/>
    <w:qFormat/>
    <w:pPr>
      <w:keepNext/>
      <w:ind w:left="720"/>
      <w:outlineLvl w:val="7"/>
    </w:pPr>
    <w:rPr>
      <w:rFonts w:ascii="Arial" w:hAnsi="Arial" w:cs="Arial"/>
      <w:b/>
      <w:bCs/>
      <w:sz w:val="20"/>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color w:val="000000"/>
    </w:rPr>
  </w:style>
  <w:style w:type="paragraph" w:styleId="BodyText">
    <w:name w:val="Body Text"/>
    <w:basedOn w:val="Normal"/>
    <w:semiHidden/>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rPr>
      <w:rFonts w:ascii="Arial" w:hAnsi="Arial"/>
      <w:i/>
    </w:rPr>
  </w:style>
  <w:style w:type="character" w:styleId="PageNumber">
    <w:name w:val="page number"/>
    <w:basedOn w:val="DefaultParagraphFont"/>
    <w:semiHidden/>
  </w:style>
  <w:style w:type="paragraph" w:styleId="BodyText3">
    <w:name w:val="Body Text 3"/>
    <w:basedOn w:val="Normal"/>
    <w:semiHidden/>
    <w:pPr>
      <w:tabs>
        <w:tab w:val="num" w:pos="0"/>
      </w:tabs>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semiHidden/>
    <w:pPr>
      <w:ind w:left="360"/>
    </w:pPr>
    <w:rPr>
      <w:rFonts w:ascii="Arial" w:hAnsi="Arial"/>
    </w:rPr>
  </w:style>
  <w:style w:type="paragraph" w:styleId="BlockText">
    <w:name w:val="Block Text"/>
    <w:basedOn w:val="Normal"/>
    <w:semiHidden/>
    <w:pPr>
      <w:ind w:left="720" w:right="-694" w:hanging="360"/>
    </w:pPr>
    <w:rPr>
      <w:rFonts w:ascii="Arial" w:hAnsi="Arial"/>
    </w:rPr>
  </w:style>
  <w:style w:type="paragraph" w:styleId="BodyTextIndent2">
    <w:name w:val="Body Text Indent 2"/>
    <w:basedOn w:val="Normal"/>
    <w:semiHidden/>
    <w:pPr>
      <w:ind w:left="720" w:hanging="720"/>
    </w:pPr>
    <w:rPr>
      <w:rFonts w:ascii="Arial" w:hAnsi="Arial"/>
    </w:rPr>
  </w:style>
  <w:style w:type="character" w:styleId="FollowedHyperlink">
    <w:name w:val="FollowedHyperlink"/>
    <w:semiHidden/>
    <w:rPr>
      <w:color w:val="800080"/>
      <w:u w:val="single"/>
    </w:rPr>
  </w:style>
  <w:style w:type="character" w:customStyle="1" w:styleId="normaltext">
    <w:name w:val="normaltext"/>
    <w:basedOn w:val="DefaultParagraphFont"/>
  </w:style>
  <w:style w:type="paragraph" w:styleId="BodyTextIndent3">
    <w:name w:val="Body Text Indent 3"/>
    <w:basedOn w:val="Normal"/>
    <w:semiHidden/>
    <w:pPr>
      <w:ind w:left="360" w:hanging="360"/>
    </w:pPr>
    <w:rPr>
      <w:rFonts w:ascii="Arial" w:hAnsi="Arial" w:cs="Arial"/>
    </w:rPr>
  </w:style>
  <w:style w:type="paragraph" w:styleId="Subtitle">
    <w:name w:val="Subtitle"/>
    <w:basedOn w:val="Normal"/>
    <w:qFormat/>
    <w:pPr>
      <w:jc w:val="center"/>
    </w:pPr>
    <w:rPr>
      <w:b/>
      <w:bCs/>
    </w:rPr>
  </w:style>
  <w:style w:type="paragraph" w:styleId="ListNumber">
    <w:name w:val="List Number"/>
    <w:basedOn w:val="Normal"/>
    <w:semiHidden/>
    <w:pPr>
      <w:numPr>
        <w:numId w:val="1"/>
      </w:numPr>
    </w:pPr>
  </w:style>
  <w:style w:type="paragraph" w:styleId="ListParagraph">
    <w:name w:val="List Paragraph"/>
    <w:basedOn w:val="Normal"/>
    <w:rsid w:val="00541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50478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kopa.co.uk/wp-content/uploads/2017/12/UKOPA_17_001-2016-Report-for-UKOPA-Infringement-database.pdf" TargetMode="External"/><Relationship Id="rId8" Type="http://schemas.openxmlformats.org/officeDocument/2006/relationships/hyperlink" Target="http://www.ukopa.co.uk)"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Program%20Files/Microsoft%20Office/Templates/Business%20Planner%20for%20UK%20and%20AUS%20Templates/uko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ukopa.dot</Template>
  <TotalTime>127</TotalTime>
  <Pages>5</Pages>
  <Words>2014</Words>
  <Characters>11486</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UKOPA Infringement Working Group Minutes</vt:lpstr>
    </vt:vector>
  </TitlesOfParts>
  <Company>Shell</Company>
  <LinksUpToDate>false</LinksUpToDate>
  <CharactersWithSpaces>13474</CharactersWithSpaces>
  <SharedDoc>false</SharedDoc>
  <HLinks>
    <vt:vector size="12" baseType="variant">
      <vt:variant>
        <vt:i4>3276908</vt:i4>
      </vt:variant>
      <vt:variant>
        <vt:i4>11506</vt:i4>
      </vt:variant>
      <vt:variant>
        <vt:i4>1026</vt:i4>
      </vt:variant>
      <vt:variant>
        <vt:i4>1</vt:i4>
      </vt:variant>
      <vt:variant>
        <vt:lpwstr>ukopa blue</vt:lpwstr>
      </vt:variant>
      <vt:variant>
        <vt:lpwstr/>
      </vt:variant>
      <vt:variant>
        <vt:i4>3276908</vt:i4>
      </vt:variant>
      <vt:variant>
        <vt:i4>11641</vt:i4>
      </vt:variant>
      <vt:variant>
        <vt:i4>1025</vt:i4>
      </vt:variant>
      <vt:variant>
        <vt:i4>1</vt:i4>
      </vt:variant>
      <vt:variant>
        <vt:lpwstr>ukopa blue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UKOPA Infringement Working Group Minutes</dc:title>
  <dc:creator>Jon Anstee de Mas</dc:creator>
  <cp:lastModifiedBy>Nikki Barker</cp:lastModifiedBy>
  <cp:revision>4</cp:revision>
  <cp:lastPrinted>2014-05-12T15:57:00Z</cp:lastPrinted>
  <dcterms:created xsi:type="dcterms:W3CDTF">2018-02-01T15:28:00Z</dcterms:created>
  <dcterms:modified xsi:type="dcterms:W3CDTF">2018-02-05T13:36:00Z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-1257956104</vt:i4>
  </property>
  <property fmtid="{D5CDD505-2E9C-101B-9397-08002B2CF9AE}" pid="3" name="_NewReviewCycle">
    <vt:lpwstr/>
  </property>
  <property fmtid="{D5CDD505-2E9C-101B-9397-08002B2CF9AE}" pid="4" name="_EmailEntryID">
    <vt:lpwstr>0000000033AB5D4F948A784E8675E74D3DB8E3BE070064015E00B1418C458B48170F8690296F000000002D1F0000707CCB6CADD4184EBD29CE741BDBE7A100008EFE53F60000</vt:lpwstr>
  </property>
  <property fmtid="{D5CDD505-2E9C-101B-9397-08002B2CF9AE}" pid="5" name="_EmailStoreID0">
    <vt:lpwstr>0000000038A1BB1005E5101AA1BB08002B2A56C20000454D534D44422E444C4C00000000000000001B55FA20AA6611CD9BC800AA002FC45A0C00000065786368616E67652E77777574696C69746965732E636F2E756B002F6F3D57616C657320616E642057657374205574696C69746965732F6F753D46697273742041646D6</vt:lpwstr>
  </property>
  <property fmtid="{D5CDD505-2E9C-101B-9397-08002B2CF9AE}" pid="6" name="_EmailStoreID1">
    <vt:lpwstr>96E6973747261746976652047726F75702F636E3D526563697069656E74732F636E3D4772616E742E526F6765727300</vt:lpwstr>
  </property>
  <property fmtid="{D5CDD505-2E9C-101B-9397-08002B2CF9AE}" pid="7" name="_EmailStoreID2">
    <vt:lpwstr>0065006E002E0063006F006D0000000000</vt:lpwstr>
  </property>
</Properties>
</file>