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D02556" w14:textId="77777777" w:rsidR="001D79A3" w:rsidRDefault="001D79A3">
      <w:pPr>
        <w:rPr>
          <w:rFonts w:ascii="Arial" w:hAnsi="Arial" w:cs="Arial"/>
          <w:b/>
          <w:sz w:val="28"/>
          <w:szCs w:val="28"/>
        </w:rPr>
      </w:pPr>
    </w:p>
    <w:p w14:paraId="4C3507CB" w14:textId="77777777" w:rsidR="001D79A3" w:rsidRDefault="001D79A3" w:rsidP="001D79A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UKOPA Process Safety Working Group</w:t>
      </w:r>
    </w:p>
    <w:p w14:paraId="2978CF64" w14:textId="77777777" w:rsidR="001D79A3" w:rsidRDefault="001D79A3" w:rsidP="001D79A3">
      <w:pPr>
        <w:jc w:val="center"/>
        <w:rPr>
          <w:rFonts w:ascii="Arial" w:hAnsi="Arial" w:cs="Arial"/>
        </w:rPr>
      </w:pPr>
    </w:p>
    <w:p w14:paraId="1AB8E9B3" w14:textId="3BC87A51" w:rsidR="001D79A3" w:rsidRDefault="001D79A3" w:rsidP="001D79A3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Agenda </w:t>
      </w:r>
      <w:r w:rsidR="00A15030">
        <w:rPr>
          <w:rFonts w:ascii="Arial" w:hAnsi="Arial" w:cs="Arial"/>
          <w:sz w:val="28"/>
          <w:szCs w:val="28"/>
        </w:rPr>
        <w:t xml:space="preserve">for the Meeting to be held in the </w:t>
      </w:r>
      <w:proofErr w:type="spellStart"/>
      <w:r w:rsidR="00A15030">
        <w:rPr>
          <w:rFonts w:ascii="Arial" w:hAnsi="Arial" w:cs="Arial"/>
          <w:sz w:val="28"/>
          <w:szCs w:val="28"/>
        </w:rPr>
        <w:t>Penspen</w:t>
      </w:r>
      <w:proofErr w:type="spellEnd"/>
      <w:r w:rsidR="00A15030">
        <w:rPr>
          <w:rFonts w:ascii="Arial" w:hAnsi="Arial" w:cs="Arial"/>
          <w:sz w:val="28"/>
          <w:szCs w:val="28"/>
        </w:rPr>
        <w:t xml:space="preserve"> Office, </w:t>
      </w:r>
      <w:proofErr w:type="spellStart"/>
      <w:r w:rsidR="00A15030">
        <w:rPr>
          <w:rFonts w:ascii="Arial" w:hAnsi="Arial" w:cs="Arial"/>
          <w:sz w:val="28"/>
          <w:szCs w:val="28"/>
        </w:rPr>
        <w:t>Middlewich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</w:p>
    <w:p w14:paraId="42EA3E9C" w14:textId="7AE33497" w:rsidR="001D79A3" w:rsidRDefault="00A15030" w:rsidP="001D79A3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10.15 for 10.30am start – Dial in facilities are being arranged</w:t>
      </w:r>
    </w:p>
    <w:p w14:paraId="2F70C48F" w14:textId="77777777" w:rsidR="001D79A3" w:rsidRDefault="001D79A3" w:rsidP="001D79A3">
      <w:pPr>
        <w:jc w:val="center"/>
        <w:rPr>
          <w:rFonts w:ascii="Arial" w:hAnsi="Arial" w:cs="Arial"/>
          <w:sz w:val="28"/>
          <w:szCs w:val="28"/>
        </w:rPr>
      </w:pPr>
    </w:p>
    <w:p w14:paraId="14316C48" w14:textId="77777777" w:rsidR="001D79A3" w:rsidRDefault="001D79A3">
      <w:pPr>
        <w:rPr>
          <w:rFonts w:ascii="Arial" w:hAnsi="Arial" w:cs="Arial"/>
        </w:rPr>
      </w:pPr>
    </w:p>
    <w:p w14:paraId="4713C0D3" w14:textId="77777777" w:rsidR="001D79A3" w:rsidRDefault="001D79A3" w:rsidP="001D79A3">
      <w:pPr>
        <w:pStyle w:val="ListNumber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Attendance, </w:t>
      </w:r>
      <w:r w:rsidR="00A77FD4">
        <w:rPr>
          <w:rFonts w:ascii="Arial" w:hAnsi="Arial" w:cs="Arial"/>
        </w:rPr>
        <w:t>Apologies and membership</w:t>
      </w:r>
      <w:r w:rsidR="00A77FD4">
        <w:rPr>
          <w:rFonts w:ascii="Arial" w:hAnsi="Arial" w:cs="Arial"/>
        </w:rPr>
        <w:tab/>
      </w:r>
      <w:r w:rsidR="00A77FD4">
        <w:rPr>
          <w:rFonts w:ascii="Arial" w:hAnsi="Arial" w:cs="Arial"/>
        </w:rPr>
        <w:tab/>
      </w:r>
      <w:r w:rsidR="00A77FD4">
        <w:rPr>
          <w:rFonts w:ascii="Arial" w:hAnsi="Arial" w:cs="Arial"/>
        </w:rPr>
        <w:tab/>
      </w:r>
      <w:r w:rsidR="00A77FD4">
        <w:rPr>
          <w:rFonts w:ascii="Arial" w:hAnsi="Arial" w:cs="Arial"/>
        </w:rPr>
        <w:tab/>
      </w:r>
      <w:r w:rsidR="00A77FD4">
        <w:rPr>
          <w:rFonts w:ascii="Arial" w:hAnsi="Arial" w:cs="Arial"/>
        </w:rPr>
        <w:tab/>
      </w:r>
      <w:r w:rsidR="00A77FD4">
        <w:rPr>
          <w:rFonts w:ascii="Arial" w:hAnsi="Arial" w:cs="Arial"/>
        </w:rPr>
        <w:tab/>
        <w:t>PR</w:t>
      </w:r>
    </w:p>
    <w:p w14:paraId="5BD9411B" w14:textId="77777777" w:rsidR="001D79A3" w:rsidRDefault="001D79A3" w:rsidP="001D79A3">
      <w:pPr>
        <w:pStyle w:val="ListNumber"/>
        <w:numPr>
          <w:ilvl w:val="0"/>
          <w:numId w:val="0"/>
        </w:numPr>
        <w:rPr>
          <w:rFonts w:ascii="Arial" w:hAnsi="Arial" w:cs="Arial"/>
        </w:rPr>
      </w:pPr>
    </w:p>
    <w:p w14:paraId="38A39C93" w14:textId="77777777" w:rsidR="00A77FD4" w:rsidRDefault="00A77FD4" w:rsidP="001D79A3">
      <w:pPr>
        <w:pStyle w:val="ListNumber"/>
        <w:numPr>
          <w:ilvl w:val="0"/>
          <w:numId w:val="7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Safety Moment</w:t>
      </w:r>
    </w:p>
    <w:p w14:paraId="77BA7F3A" w14:textId="77777777" w:rsidR="00A77FD4" w:rsidRDefault="00A77FD4" w:rsidP="00A77FD4">
      <w:pPr>
        <w:pStyle w:val="ListNumber"/>
        <w:numPr>
          <w:ilvl w:val="0"/>
          <w:numId w:val="0"/>
        </w:numPr>
        <w:rPr>
          <w:rFonts w:ascii="Arial" w:hAnsi="Arial" w:cs="Arial"/>
          <w:color w:val="000000"/>
        </w:rPr>
      </w:pPr>
    </w:p>
    <w:p w14:paraId="48AFCD61" w14:textId="77777777" w:rsidR="001D79A3" w:rsidRPr="00C868F5" w:rsidRDefault="00A77FD4" w:rsidP="00A77FD4">
      <w:pPr>
        <w:pStyle w:val="ListNumber"/>
        <w:numPr>
          <w:ilvl w:val="1"/>
          <w:numId w:val="7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Pipeline Marker and Colour Coding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PR</w:t>
      </w:r>
    </w:p>
    <w:p w14:paraId="1B66DF14" w14:textId="77777777" w:rsidR="001D79A3" w:rsidRDefault="001D79A3" w:rsidP="001D79A3">
      <w:pPr>
        <w:pStyle w:val="ListNumber"/>
        <w:numPr>
          <w:ilvl w:val="0"/>
          <w:numId w:val="0"/>
        </w:numPr>
        <w:rPr>
          <w:rFonts w:ascii="Arial" w:hAnsi="Arial" w:cs="Arial"/>
        </w:rPr>
      </w:pPr>
    </w:p>
    <w:p w14:paraId="5488B7C3" w14:textId="77777777" w:rsidR="001D79A3" w:rsidRPr="009008A7" w:rsidRDefault="001D79A3" w:rsidP="001D79A3">
      <w:pPr>
        <w:pStyle w:val="ListNumber"/>
        <w:numPr>
          <w:ilvl w:val="0"/>
          <w:numId w:val="7"/>
        </w:numPr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Minutes of last meeting and actions arising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77FD4">
        <w:rPr>
          <w:rFonts w:ascii="Arial" w:hAnsi="Arial" w:cs="Arial"/>
        </w:rPr>
        <w:t>PR</w:t>
      </w:r>
    </w:p>
    <w:p w14:paraId="3C060343" w14:textId="77777777" w:rsidR="009008A7" w:rsidRPr="009008A7" w:rsidRDefault="009008A7" w:rsidP="009008A7">
      <w:pPr>
        <w:pStyle w:val="ListNumber"/>
        <w:numPr>
          <w:ilvl w:val="0"/>
          <w:numId w:val="0"/>
        </w:numPr>
        <w:ind w:left="720"/>
        <w:rPr>
          <w:rFonts w:ascii="Arial" w:hAnsi="Arial" w:cs="Arial"/>
          <w:color w:val="000000"/>
        </w:rPr>
      </w:pPr>
    </w:p>
    <w:p w14:paraId="11047E20" w14:textId="74675A74" w:rsidR="009008A7" w:rsidRPr="00C868F5" w:rsidRDefault="009008A7" w:rsidP="001D79A3">
      <w:pPr>
        <w:pStyle w:val="ListNumber"/>
        <w:numPr>
          <w:ilvl w:val="0"/>
          <w:numId w:val="7"/>
        </w:numPr>
        <w:rPr>
          <w:rFonts w:ascii="Arial" w:hAnsi="Arial" w:cs="Arial"/>
          <w:color w:val="000000"/>
        </w:rPr>
      </w:pPr>
      <w:r>
        <w:rPr>
          <w:rFonts w:ascii="Arial" w:hAnsi="Arial" w:cs="Arial"/>
        </w:rPr>
        <w:t>Review of PSWG TOR and Strategy update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PR/NB</w:t>
      </w:r>
    </w:p>
    <w:p w14:paraId="1BFEA835" w14:textId="77777777" w:rsidR="001D79A3" w:rsidRPr="002A3FD1" w:rsidRDefault="001D79A3" w:rsidP="001D79A3">
      <w:pPr>
        <w:pStyle w:val="ListNumber"/>
        <w:numPr>
          <w:ilvl w:val="0"/>
          <w:numId w:val="0"/>
        </w:numPr>
        <w:ind w:left="720" w:firstLine="720"/>
        <w:rPr>
          <w:rFonts w:ascii="Arial" w:hAnsi="Arial" w:cs="Arial"/>
          <w:color w:val="000000"/>
        </w:rPr>
      </w:pPr>
    </w:p>
    <w:p w14:paraId="1387B01B" w14:textId="77777777" w:rsidR="000B32AA" w:rsidRDefault="00A77FD4" w:rsidP="001D79A3">
      <w:pPr>
        <w:pStyle w:val="ListNumber"/>
        <w:numPr>
          <w:ilvl w:val="0"/>
          <w:numId w:val="7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PSI Annual Report 2015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NB / PR</w:t>
      </w:r>
    </w:p>
    <w:p w14:paraId="577BADC9" w14:textId="77777777" w:rsidR="000B32AA" w:rsidRDefault="000B32AA" w:rsidP="000B32AA">
      <w:pPr>
        <w:pStyle w:val="ListNumber"/>
        <w:numPr>
          <w:ilvl w:val="0"/>
          <w:numId w:val="0"/>
        </w:numPr>
        <w:rPr>
          <w:rFonts w:ascii="Arial" w:hAnsi="Arial" w:cs="Arial"/>
          <w:color w:val="000000"/>
        </w:rPr>
      </w:pPr>
    </w:p>
    <w:p w14:paraId="3EC6D7C7" w14:textId="77777777" w:rsidR="001D79A3" w:rsidRDefault="001D79A3" w:rsidP="001D79A3">
      <w:pPr>
        <w:pStyle w:val="ListNumber"/>
        <w:numPr>
          <w:ilvl w:val="0"/>
          <w:numId w:val="7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UKOPA</w:t>
      </w:r>
      <w:r w:rsidR="00A77FD4">
        <w:rPr>
          <w:rFonts w:ascii="Arial" w:hAnsi="Arial" w:cs="Arial"/>
          <w:color w:val="000000"/>
        </w:rPr>
        <w:t xml:space="preserve"> PSAT Survey 2016 </w:t>
      </w:r>
      <w:r w:rsidR="00A77FD4">
        <w:rPr>
          <w:rFonts w:ascii="Arial" w:hAnsi="Arial" w:cs="Arial"/>
          <w:color w:val="000000"/>
        </w:rPr>
        <w:tab/>
      </w:r>
      <w:r w:rsidR="00A77FD4">
        <w:rPr>
          <w:rFonts w:ascii="Arial" w:hAnsi="Arial" w:cs="Arial"/>
          <w:color w:val="000000"/>
        </w:rPr>
        <w:tab/>
      </w:r>
      <w:r w:rsidR="00A77FD4">
        <w:rPr>
          <w:rFonts w:ascii="Arial" w:hAnsi="Arial" w:cs="Arial"/>
          <w:color w:val="000000"/>
        </w:rPr>
        <w:tab/>
      </w:r>
      <w:r w:rsidR="00A77FD4">
        <w:rPr>
          <w:rFonts w:ascii="Arial" w:hAnsi="Arial" w:cs="Arial"/>
          <w:color w:val="000000"/>
        </w:rPr>
        <w:tab/>
      </w:r>
      <w:r w:rsidR="00A77FD4">
        <w:rPr>
          <w:rFonts w:ascii="Arial" w:hAnsi="Arial" w:cs="Arial"/>
          <w:color w:val="000000"/>
        </w:rPr>
        <w:tab/>
      </w:r>
      <w:r w:rsidR="00A77FD4">
        <w:rPr>
          <w:rFonts w:ascii="Arial" w:hAnsi="Arial" w:cs="Arial"/>
          <w:color w:val="000000"/>
        </w:rPr>
        <w:tab/>
      </w:r>
      <w:r w:rsidR="00A77FD4">
        <w:rPr>
          <w:rFonts w:ascii="Arial" w:hAnsi="Arial" w:cs="Arial"/>
          <w:color w:val="000000"/>
        </w:rPr>
        <w:tab/>
        <w:t>NB / PR</w:t>
      </w:r>
    </w:p>
    <w:p w14:paraId="6D50CC60" w14:textId="77777777" w:rsidR="001D79A3" w:rsidRDefault="001D79A3" w:rsidP="001D79A3">
      <w:pPr>
        <w:pStyle w:val="ListNumber"/>
        <w:numPr>
          <w:ilvl w:val="0"/>
          <w:numId w:val="0"/>
        </w:numPr>
        <w:rPr>
          <w:rFonts w:ascii="Arial" w:hAnsi="Arial" w:cs="Arial"/>
          <w:color w:val="000000"/>
        </w:rPr>
      </w:pPr>
    </w:p>
    <w:p w14:paraId="4FBD6BF8" w14:textId="77777777" w:rsidR="001D79A3" w:rsidRPr="00A77FD4" w:rsidRDefault="001D79A3" w:rsidP="001D79A3">
      <w:pPr>
        <w:pStyle w:val="ListNumber"/>
        <w:numPr>
          <w:ilvl w:val="0"/>
          <w:numId w:val="7"/>
        </w:numPr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 </w:t>
      </w:r>
      <w:r w:rsidR="00817023">
        <w:rPr>
          <w:rFonts w:ascii="Arial" w:hAnsi="Arial" w:cs="Arial"/>
        </w:rPr>
        <w:t>Competency update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17023">
        <w:rPr>
          <w:rFonts w:ascii="Arial" w:hAnsi="Arial" w:cs="Arial"/>
        </w:rPr>
        <w:tab/>
      </w:r>
      <w:r w:rsidR="00817023">
        <w:rPr>
          <w:rFonts w:ascii="Arial" w:hAnsi="Arial" w:cs="Arial"/>
        </w:rPr>
        <w:tab/>
      </w:r>
      <w:r w:rsidR="00817023">
        <w:rPr>
          <w:rFonts w:ascii="Arial" w:hAnsi="Arial" w:cs="Arial"/>
        </w:rPr>
        <w:tab/>
      </w:r>
      <w:r w:rsidR="00A77FD4">
        <w:rPr>
          <w:rFonts w:ascii="Arial" w:hAnsi="Arial" w:cs="Arial"/>
        </w:rPr>
        <w:t>NB</w:t>
      </w:r>
    </w:p>
    <w:p w14:paraId="30E3F4EB" w14:textId="77777777" w:rsidR="00A77FD4" w:rsidRDefault="00A77FD4" w:rsidP="00A77FD4">
      <w:pPr>
        <w:pStyle w:val="ListNumber"/>
        <w:numPr>
          <w:ilvl w:val="0"/>
          <w:numId w:val="0"/>
        </w:numPr>
        <w:rPr>
          <w:rFonts w:ascii="Arial" w:hAnsi="Arial" w:cs="Arial"/>
          <w:color w:val="000000"/>
        </w:rPr>
      </w:pPr>
    </w:p>
    <w:p w14:paraId="34379D75" w14:textId="77777777" w:rsidR="00A77FD4" w:rsidRPr="00A77FD4" w:rsidRDefault="00A77FD4" w:rsidP="001D79A3">
      <w:pPr>
        <w:pStyle w:val="ListNumber"/>
        <w:numPr>
          <w:ilvl w:val="0"/>
          <w:numId w:val="7"/>
        </w:numPr>
        <w:rPr>
          <w:rFonts w:ascii="Arial" w:hAnsi="Arial" w:cs="Arial"/>
          <w:color w:val="000000"/>
        </w:rPr>
      </w:pPr>
      <w:r>
        <w:rPr>
          <w:rFonts w:ascii="Arial" w:hAnsi="Arial" w:cs="Arial"/>
        </w:rPr>
        <w:t>Process Safety Forum</w:t>
      </w:r>
    </w:p>
    <w:p w14:paraId="54A07349" w14:textId="77777777" w:rsidR="00A77FD4" w:rsidRDefault="00A77FD4" w:rsidP="00A77FD4">
      <w:pPr>
        <w:pStyle w:val="ListNumber"/>
        <w:numPr>
          <w:ilvl w:val="0"/>
          <w:numId w:val="0"/>
        </w:numPr>
        <w:rPr>
          <w:rFonts w:ascii="Arial" w:hAnsi="Arial" w:cs="Arial"/>
          <w:color w:val="000000"/>
        </w:rPr>
      </w:pPr>
    </w:p>
    <w:p w14:paraId="2A7392EF" w14:textId="7E76A238" w:rsidR="00A77FD4" w:rsidRDefault="00362511" w:rsidP="00A77FD4">
      <w:pPr>
        <w:pStyle w:val="ListNumber"/>
        <w:numPr>
          <w:ilvl w:val="1"/>
          <w:numId w:val="7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Over</w:t>
      </w:r>
      <w:r w:rsidR="003F76F5">
        <w:rPr>
          <w:rFonts w:ascii="Arial" w:hAnsi="Arial" w:cs="Arial"/>
          <w:color w:val="000000"/>
        </w:rPr>
        <w:t>view</w:t>
      </w:r>
      <w:r>
        <w:rPr>
          <w:rFonts w:ascii="Arial" w:hAnsi="Arial" w:cs="Arial"/>
          <w:color w:val="000000"/>
        </w:rPr>
        <w:t xml:space="preserve"> of April</w:t>
      </w:r>
      <w:r w:rsidR="00A77FD4">
        <w:rPr>
          <w:rFonts w:ascii="Arial" w:hAnsi="Arial" w:cs="Arial"/>
          <w:color w:val="000000"/>
        </w:rPr>
        <w:t xml:space="preserve"> 2016 </w:t>
      </w:r>
      <w:r w:rsidR="003F76F5">
        <w:rPr>
          <w:rFonts w:ascii="Arial" w:hAnsi="Arial" w:cs="Arial"/>
          <w:color w:val="000000"/>
        </w:rPr>
        <w:t>meeting</w:t>
      </w:r>
      <w:r w:rsidR="003F76F5">
        <w:rPr>
          <w:rFonts w:ascii="Arial" w:hAnsi="Arial" w:cs="Arial"/>
          <w:color w:val="000000"/>
        </w:rPr>
        <w:tab/>
      </w:r>
      <w:r w:rsidR="003F76F5">
        <w:rPr>
          <w:rFonts w:ascii="Arial" w:hAnsi="Arial" w:cs="Arial"/>
          <w:color w:val="000000"/>
        </w:rPr>
        <w:tab/>
      </w:r>
      <w:r w:rsidR="003F76F5">
        <w:rPr>
          <w:rFonts w:ascii="Arial" w:hAnsi="Arial" w:cs="Arial"/>
          <w:color w:val="000000"/>
        </w:rPr>
        <w:tab/>
      </w:r>
      <w:r w:rsidR="003F76F5">
        <w:rPr>
          <w:rFonts w:ascii="Arial" w:hAnsi="Arial" w:cs="Arial"/>
          <w:color w:val="000000"/>
        </w:rPr>
        <w:tab/>
      </w:r>
      <w:r w:rsidR="003F76F5">
        <w:rPr>
          <w:rFonts w:ascii="Arial" w:hAnsi="Arial" w:cs="Arial"/>
          <w:color w:val="000000"/>
        </w:rPr>
        <w:tab/>
      </w:r>
      <w:r w:rsidR="003F76F5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PR</w:t>
      </w:r>
    </w:p>
    <w:p w14:paraId="2ED8A561" w14:textId="77777777" w:rsidR="00362511" w:rsidRDefault="00362511" w:rsidP="00A77FD4">
      <w:pPr>
        <w:pStyle w:val="ListNumber"/>
        <w:numPr>
          <w:ilvl w:val="1"/>
          <w:numId w:val="7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Leading indicators / review of GPG 003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PR</w:t>
      </w:r>
    </w:p>
    <w:p w14:paraId="6F483E86" w14:textId="2ACD7CB8" w:rsidR="003F76F5" w:rsidRPr="001F26F7" w:rsidRDefault="003F76F5" w:rsidP="00A77FD4">
      <w:pPr>
        <w:pStyle w:val="ListNumber"/>
        <w:numPr>
          <w:ilvl w:val="1"/>
          <w:numId w:val="7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Training (do you do any PSWG training if so what?)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PR</w:t>
      </w:r>
    </w:p>
    <w:p w14:paraId="484D49D0" w14:textId="77777777" w:rsidR="001D79A3" w:rsidRDefault="001D79A3" w:rsidP="001D79A3">
      <w:pPr>
        <w:pStyle w:val="ListNumber"/>
        <w:numPr>
          <w:ilvl w:val="0"/>
          <w:numId w:val="0"/>
        </w:numPr>
        <w:rPr>
          <w:rFonts w:ascii="Arial" w:hAnsi="Arial" w:cs="Arial"/>
        </w:rPr>
      </w:pPr>
    </w:p>
    <w:p w14:paraId="581586A7" w14:textId="77777777" w:rsidR="001D79A3" w:rsidRPr="003F76F5" w:rsidRDefault="001D79A3" w:rsidP="001D79A3">
      <w:pPr>
        <w:pStyle w:val="ListNumber"/>
        <w:numPr>
          <w:ilvl w:val="0"/>
          <w:numId w:val="7"/>
        </w:numPr>
        <w:rPr>
          <w:rFonts w:ascii="Arial" w:hAnsi="Arial" w:cs="Arial"/>
          <w:color w:val="000000"/>
        </w:rPr>
      </w:pPr>
      <w:r>
        <w:rPr>
          <w:rFonts w:ascii="Arial" w:hAnsi="Arial" w:cs="Arial"/>
        </w:rPr>
        <w:t>Safety Bulletins – recent publications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62511">
        <w:rPr>
          <w:rFonts w:ascii="Arial" w:hAnsi="Arial" w:cs="Arial"/>
        </w:rPr>
        <w:t>PR</w:t>
      </w:r>
    </w:p>
    <w:p w14:paraId="4A0DDAD0" w14:textId="77777777" w:rsidR="003F76F5" w:rsidRPr="003F76F5" w:rsidRDefault="003F76F5" w:rsidP="003F76F5">
      <w:pPr>
        <w:pStyle w:val="ListNumber"/>
        <w:numPr>
          <w:ilvl w:val="0"/>
          <w:numId w:val="0"/>
        </w:numPr>
        <w:ind w:left="720"/>
        <w:rPr>
          <w:rFonts w:ascii="Arial" w:hAnsi="Arial" w:cs="Arial"/>
          <w:color w:val="000000"/>
        </w:rPr>
      </w:pPr>
    </w:p>
    <w:p w14:paraId="63CE5DAB" w14:textId="7EEC4B33" w:rsidR="003F76F5" w:rsidRPr="001F26F7" w:rsidRDefault="003F76F5" w:rsidP="001D79A3">
      <w:pPr>
        <w:pStyle w:val="ListNumber"/>
        <w:numPr>
          <w:ilvl w:val="0"/>
          <w:numId w:val="7"/>
        </w:numPr>
        <w:rPr>
          <w:rFonts w:ascii="Arial" w:hAnsi="Arial" w:cs="Arial"/>
          <w:color w:val="000000"/>
        </w:rPr>
      </w:pPr>
      <w:r>
        <w:rPr>
          <w:rFonts w:ascii="Arial" w:hAnsi="Arial" w:cs="Arial"/>
        </w:rPr>
        <w:t>Process Safety Working Group Flyer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</w:t>
      </w:r>
    </w:p>
    <w:p w14:paraId="4CDBA98E" w14:textId="77777777" w:rsidR="001D79A3" w:rsidRDefault="001D79A3" w:rsidP="001D79A3">
      <w:pPr>
        <w:pStyle w:val="ListNumber"/>
        <w:numPr>
          <w:ilvl w:val="0"/>
          <w:numId w:val="0"/>
        </w:numPr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2049437" w14:textId="5E364A54" w:rsidR="001D79A3" w:rsidRDefault="001D79A3" w:rsidP="001D79A3">
      <w:pPr>
        <w:pStyle w:val="ListNumber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Website </w:t>
      </w:r>
      <w:r w:rsidR="003F76F5">
        <w:rPr>
          <w:rFonts w:ascii="Arial" w:hAnsi="Arial" w:cs="Arial"/>
        </w:rPr>
        <w:t>/ App Update</w:t>
      </w:r>
      <w:r w:rsidR="003F76F5">
        <w:rPr>
          <w:rFonts w:ascii="Arial" w:hAnsi="Arial" w:cs="Arial"/>
        </w:rPr>
        <w:tab/>
      </w:r>
      <w:r w:rsidR="003F76F5">
        <w:rPr>
          <w:rFonts w:ascii="Arial" w:hAnsi="Arial" w:cs="Arial"/>
        </w:rPr>
        <w:tab/>
      </w:r>
      <w:r w:rsidR="003F76F5">
        <w:rPr>
          <w:rFonts w:ascii="Arial" w:hAnsi="Arial" w:cs="Arial"/>
        </w:rPr>
        <w:tab/>
      </w:r>
      <w:r w:rsidR="003F76F5">
        <w:rPr>
          <w:rFonts w:ascii="Arial" w:hAnsi="Arial" w:cs="Arial"/>
        </w:rPr>
        <w:tab/>
      </w:r>
      <w:r w:rsidR="003F76F5">
        <w:rPr>
          <w:rFonts w:ascii="Arial" w:hAnsi="Arial" w:cs="Arial"/>
        </w:rPr>
        <w:tab/>
      </w:r>
      <w:r w:rsidR="003F76F5">
        <w:rPr>
          <w:rFonts w:ascii="Arial" w:hAnsi="Arial" w:cs="Arial"/>
        </w:rPr>
        <w:tab/>
      </w:r>
      <w:r w:rsidR="003F76F5">
        <w:rPr>
          <w:rFonts w:ascii="Arial" w:hAnsi="Arial" w:cs="Arial"/>
        </w:rPr>
        <w:tab/>
      </w:r>
      <w:r w:rsidR="003F76F5">
        <w:rPr>
          <w:rFonts w:ascii="Arial" w:hAnsi="Arial" w:cs="Arial"/>
        </w:rPr>
        <w:tab/>
      </w:r>
      <w:r>
        <w:rPr>
          <w:rFonts w:ascii="Arial" w:hAnsi="Arial" w:cs="Arial"/>
        </w:rPr>
        <w:t>NB</w:t>
      </w:r>
    </w:p>
    <w:p w14:paraId="48991319" w14:textId="77777777" w:rsidR="003F76F5" w:rsidRDefault="003F76F5" w:rsidP="003F76F5">
      <w:pPr>
        <w:pStyle w:val="ListNumber"/>
        <w:numPr>
          <w:ilvl w:val="0"/>
          <w:numId w:val="0"/>
        </w:numPr>
        <w:rPr>
          <w:rFonts w:ascii="Arial" w:hAnsi="Arial" w:cs="Arial"/>
        </w:rPr>
      </w:pPr>
    </w:p>
    <w:p w14:paraId="28365CF6" w14:textId="6A8F7FA2" w:rsidR="003F76F5" w:rsidRDefault="003F76F5" w:rsidP="003F76F5">
      <w:pPr>
        <w:pStyle w:val="ListNumber"/>
        <w:numPr>
          <w:ilvl w:val="1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UKOPA Website</w:t>
      </w:r>
    </w:p>
    <w:p w14:paraId="2043F80B" w14:textId="1E204830" w:rsidR="003F76F5" w:rsidRDefault="003F76F5" w:rsidP="003F76F5">
      <w:pPr>
        <w:pStyle w:val="ListNumber"/>
        <w:numPr>
          <w:ilvl w:val="1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UKOPA App</w:t>
      </w:r>
    </w:p>
    <w:p w14:paraId="24B6BD7A" w14:textId="77777777" w:rsidR="001D79A3" w:rsidRDefault="001D79A3" w:rsidP="001D79A3">
      <w:pPr>
        <w:pStyle w:val="ListNumber"/>
        <w:numPr>
          <w:ilvl w:val="0"/>
          <w:numId w:val="0"/>
        </w:numPr>
        <w:rPr>
          <w:rFonts w:ascii="Arial" w:hAnsi="Arial" w:cs="Arial"/>
        </w:rPr>
      </w:pPr>
    </w:p>
    <w:p w14:paraId="118FAD57" w14:textId="77777777" w:rsidR="001D79A3" w:rsidRDefault="001D79A3" w:rsidP="001D79A3">
      <w:pPr>
        <w:pStyle w:val="ListNumber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Date, venue an</w:t>
      </w:r>
      <w:r w:rsidR="00362511">
        <w:rPr>
          <w:rFonts w:ascii="Arial" w:hAnsi="Arial" w:cs="Arial"/>
        </w:rPr>
        <w:t>d agenda for next meeting</w:t>
      </w:r>
      <w:r w:rsidR="00362511">
        <w:rPr>
          <w:rFonts w:ascii="Arial" w:hAnsi="Arial" w:cs="Arial"/>
        </w:rPr>
        <w:tab/>
      </w:r>
      <w:r w:rsidR="00362511">
        <w:rPr>
          <w:rFonts w:ascii="Arial" w:hAnsi="Arial" w:cs="Arial"/>
        </w:rPr>
        <w:tab/>
      </w:r>
      <w:r w:rsidR="00362511">
        <w:rPr>
          <w:rFonts w:ascii="Arial" w:hAnsi="Arial" w:cs="Arial"/>
        </w:rPr>
        <w:tab/>
      </w:r>
      <w:r w:rsidR="00362511">
        <w:rPr>
          <w:rFonts w:ascii="Arial" w:hAnsi="Arial" w:cs="Arial"/>
        </w:rPr>
        <w:tab/>
      </w:r>
      <w:r w:rsidR="00362511">
        <w:rPr>
          <w:rFonts w:ascii="Arial" w:hAnsi="Arial" w:cs="Arial"/>
        </w:rPr>
        <w:tab/>
        <w:t>PR</w:t>
      </w:r>
    </w:p>
    <w:p w14:paraId="4FF9A90A" w14:textId="77777777" w:rsidR="001D79A3" w:rsidRDefault="001D79A3">
      <w:pPr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</w:rPr>
      </w:pPr>
    </w:p>
    <w:p w14:paraId="37D6B495" w14:textId="58B2C2CB" w:rsidR="00A15030" w:rsidRDefault="00A15030">
      <w:pPr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br w:type="page"/>
      </w:r>
    </w:p>
    <w:p w14:paraId="5CE7C6C7" w14:textId="77777777" w:rsidR="001D79A3" w:rsidRDefault="001D79A3" w:rsidP="001D79A3">
      <w:pPr>
        <w:rPr>
          <w:rFonts w:ascii="Arial" w:hAnsi="Arial" w:cs="Arial"/>
          <w:b/>
          <w:szCs w:val="22"/>
        </w:rPr>
      </w:pPr>
      <w:bookmarkStart w:id="0" w:name="_GoBack"/>
      <w:bookmarkEnd w:id="0"/>
    </w:p>
    <w:p w14:paraId="42DA8AB3" w14:textId="77777777" w:rsidR="001D79A3" w:rsidRDefault="001D79A3" w:rsidP="001D79A3">
      <w:pPr>
        <w:rPr>
          <w:rFonts w:ascii="Arial" w:hAnsi="Arial" w:cs="Arial"/>
          <w:b/>
          <w:szCs w:val="22"/>
        </w:rPr>
      </w:pPr>
    </w:p>
    <w:p w14:paraId="5507D54F" w14:textId="77777777" w:rsidR="001D79A3" w:rsidRDefault="001D79A3" w:rsidP="001D79A3">
      <w:pPr>
        <w:rPr>
          <w:rFonts w:ascii="Arial" w:hAnsi="Arial" w:cs="Arial"/>
          <w:szCs w:val="22"/>
        </w:rPr>
      </w:pPr>
      <w:r>
        <w:rPr>
          <w:rFonts w:ascii="Arial" w:hAnsi="Arial" w:cs="Arial"/>
          <w:b/>
          <w:szCs w:val="22"/>
        </w:rPr>
        <w:t>Summary of Actions from this meeting and outstanding actions from previous meetings</w:t>
      </w:r>
    </w:p>
    <w:p w14:paraId="288F2133" w14:textId="77777777" w:rsidR="001D79A3" w:rsidRDefault="001D79A3" w:rsidP="001D79A3">
      <w:pPr>
        <w:rPr>
          <w:rFonts w:ascii="Arial" w:hAnsi="Arial" w:cs="Arial"/>
          <w:szCs w:val="22"/>
        </w:rPr>
      </w:pPr>
    </w:p>
    <w:p w14:paraId="15F971C7" w14:textId="77777777" w:rsidR="001D79A3" w:rsidRPr="00BA401A" w:rsidRDefault="001D79A3" w:rsidP="001D79A3">
      <w:pPr>
        <w:ind w:left="567" w:hanging="567"/>
        <w:jc w:val="both"/>
        <w:rPr>
          <w:rFonts w:ascii="Arial" w:hAnsi="Arial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850"/>
        <w:gridCol w:w="2835"/>
        <w:gridCol w:w="3861"/>
        <w:gridCol w:w="1134"/>
      </w:tblGrid>
      <w:tr w:rsidR="00362511" w14:paraId="7AE260A7" w14:textId="77777777" w:rsidTr="003F76F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D8EA760" w14:textId="77777777" w:rsidR="00362511" w:rsidRDefault="00362511" w:rsidP="003F76F5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Action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7DDAD" w14:textId="77777777" w:rsidR="00362511" w:rsidRDefault="00362511" w:rsidP="003F76F5">
            <w:pPr>
              <w:ind w:left="3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Who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FFA7C" w14:textId="77777777" w:rsidR="00362511" w:rsidRDefault="00362511" w:rsidP="003F76F5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Summary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92936" w14:textId="77777777" w:rsidR="00362511" w:rsidRDefault="00362511" w:rsidP="003F76F5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Update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0AEBF00" w14:textId="77777777" w:rsidR="00362511" w:rsidRDefault="00362511" w:rsidP="003F76F5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Status</w:t>
            </w:r>
          </w:p>
        </w:tc>
      </w:tr>
      <w:tr w:rsidR="00362511" w:rsidRPr="00FE6B20" w14:paraId="0CD28D80" w14:textId="77777777" w:rsidTr="003F76F5">
        <w:tc>
          <w:tcPr>
            <w:tcW w:w="11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9A2D809" w14:textId="77777777" w:rsidR="00362511" w:rsidRDefault="00362511" w:rsidP="003F76F5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012.4.1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6A45D" w14:textId="77777777" w:rsidR="00362511" w:rsidRDefault="00362511" w:rsidP="003F76F5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NB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C6E7C" w14:textId="77777777" w:rsidR="00362511" w:rsidRPr="00794EAD" w:rsidRDefault="00362511" w:rsidP="003F76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Produce 2015 PSI report by 31/10/2015</w:t>
            </w:r>
          </w:p>
        </w:tc>
        <w:tc>
          <w:tcPr>
            <w:tcW w:w="3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757B2" w14:textId="77777777" w:rsidR="00362511" w:rsidRDefault="00362511" w:rsidP="003F76F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F7C40E5" w14:textId="77777777" w:rsidR="00362511" w:rsidRDefault="00362511" w:rsidP="003F76F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62511" w:rsidRPr="00FE6B20" w14:paraId="502D85FC" w14:textId="77777777" w:rsidTr="003F76F5">
        <w:tc>
          <w:tcPr>
            <w:tcW w:w="11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48B282B" w14:textId="77777777" w:rsidR="00362511" w:rsidRDefault="00362511" w:rsidP="003F76F5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012.5.1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0A3BB" w14:textId="77777777" w:rsidR="00362511" w:rsidRDefault="00362511" w:rsidP="003F76F5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NB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619EB" w14:textId="77777777" w:rsidR="00362511" w:rsidRPr="00794EAD" w:rsidRDefault="00362511" w:rsidP="003F76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Produce PSAT report by end 2015</w:t>
            </w:r>
          </w:p>
        </w:tc>
        <w:tc>
          <w:tcPr>
            <w:tcW w:w="3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D362B" w14:textId="77777777" w:rsidR="00362511" w:rsidRDefault="00362511" w:rsidP="003F76F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893FBBF" w14:textId="77777777" w:rsidR="00362511" w:rsidRDefault="00362511" w:rsidP="003F76F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62511" w:rsidRPr="00FE6B20" w14:paraId="7F0E8F52" w14:textId="77777777" w:rsidTr="003F76F5">
        <w:tc>
          <w:tcPr>
            <w:tcW w:w="11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D79E5D7" w14:textId="77777777" w:rsidR="00362511" w:rsidRDefault="00362511" w:rsidP="003F76F5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12.8.1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36C61" w14:textId="77777777" w:rsidR="00362511" w:rsidRDefault="00362511" w:rsidP="003F76F5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All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1A812" w14:textId="77777777" w:rsidR="00362511" w:rsidRPr="00794EAD" w:rsidRDefault="00362511" w:rsidP="003F76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Provide comments on website by 30/11/2015</w:t>
            </w:r>
          </w:p>
        </w:tc>
        <w:tc>
          <w:tcPr>
            <w:tcW w:w="3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9846B" w14:textId="77777777" w:rsidR="00362511" w:rsidRDefault="00362511" w:rsidP="003F76F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209DA74" w14:textId="77777777" w:rsidR="00362511" w:rsidRDefault="00362511" w:rsidP="003F76F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62511" w:rsidRPr="00FE6B20" w14:paraId="71FDE20F" w14:textId="77777777" w:rsidTr="003F76F5">
        <w:tc>
          <w:tcPr>
            <w:tcW w:w="11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C9D2E4E" w14:textId="77777777" w:rsidR="00362511" w:rsidRDefault="00362511" w:rsidP="003F76F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6475E" w14:textId="77777777" w:rsidR="00362511" w:rsidRDefault="00362511" w:rsidP="003F76F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CC3AE" w14:textId="77777777" w:rsidR="00362511" w:rsidRPr="00794EAD" w:rsidRDefault="00362511" w:rsidP="003F76F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BBE94" w14:textId="77777777" w:rsidR="00362511" w:rsidRDefault="00362511" w:rsidP="003F76F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D6B21D5" w14:textId="77777777" w:rsidR="00362511" w:rsidRDefault="00362511" w:rsidP="003F76F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62511" w:rsidRPr="00FE6B20" w14:paraId="01FE9E9B" w14:textId="77777777" w:rsidTr="003F76F5">
        <w:tc>
          <w:tcPr>
            <w:tcW w:w="11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C089A22" w14:textId="77777777" w:rsidR="00362511" w:rsidRDefault="00362511" w:rsidP="003F76F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DB52C" w14:textId="77777777" w:rsidR="00362511" w:rsidRDefault="00362511" w:rsidP="003F76F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C3EA0" w14:textId="77777777" w:rsidR="00362511" w:rsidRDefault="00362511" w:rsidP="003F76F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B55FF" w14:textId="77777777" w:rsidR="00362511" w:rsidRDefault="00362511" w:rsidP="003F76F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08ED143" w14:textId="77777777" w:rsidR="00362511" w:rsidRPr="00303FD4" w:rsidRDefault="00362511" w:rsidP="003F76F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62511" w:rsidRPr="00FE6B20" w14:paraId="6A14E780" w14:textId="77777777" w:rsidTr="003F76F5">
        <w:tc>
          <w:tcPr>
            <w:tcW w:w="11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0175AAE" w14:textId="77777777" w:rsidR="00362511" w:rsidRDefault="00362511" w:rsidP="003F76F5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009.5.1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E974B" w14:textId="77777777" w:rsidR="00362511" w:rsidRDefault="00362511" w:rsidP="003F76F5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EEDC7" w14:textId="77777777" w:rsidR="00362511" w:rsidRDefault="00362511" w:rsidP="003F76F5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Seek clarification of HSE data</w:t>
            </w:r>
          </w:p>
        </w:tc>
        <w:tc>
          <w:tcPr>
            <w:tcW w:w="3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4BF0F" w14:textId="77777777" w:rsidR="00362511" w:rsidRDefault="00362511" w:rsidP="003F76F5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5/9 TS sent out information following the last meeting.  Further work to be done to establish if there are any more recent figures</w:t>
            </w:r>
          </w:p>
          <w:p w14:paraId="4952A580" w14:textId="77777777" w:rsidR="00362511" w:rsidRDefault="00362511" w:rsidP="003F76F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2A3ED81" w14:textId="77777777" w:rsidR="00362511" w:rsidRDefault="00362511" w:rsidP="003F76F5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2/5 TB has asked HB from HSE for more up to date figures if available</w:t>
            </w:r>
          </w:p>
          <w:p w14:paraId="65DB24B5" w14:textId="77777777" w:rsidR="00362511" w:rsidRDefault="00362511" w:rsidP="003F76F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31C3276" w14:textId="77777777" w:rsidR="00362511" w:rsidRDefault="00362511" w:rsidP="003F76F5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25/9 No update available as yet</w:t>
            </w:r>
          </w:p>
          <w:p w14:paraId="0BC8A945" w14:textId="77777777" w:rsidR="00362511" w:rsidRPr="00FE6B20" w:rsidRDefault="00362511" w:rsidP="003F76F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C126BB9" w14:textId="77777777" w:rsidR="00362511" w:rsidRDefault="00362511" w:rsidP="003F76F5">
            <w:pPr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Ongoing</w:t>
            </w:r>
            <w:proofErr w:type="spellEnd"/>
          </w:p>
          <w:p w14:paraId="59BB5FC3" w14:textId="77777777" w:rsidR="00362511" w:rsidRDefault="00362511" w:rsidP="003F76F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455A797" w14:textId="77777777" w:rsidR="00362511" w:rsidRDefault="00362511" w:rsidP="003F76F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50B06F9" w14:textId="77777777" w:rsidR="00362511" w:rsidRDefault="00362511" w:rsidP="003F76F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317645B" w14:textId="77777777" w:rsidR="00362511" w:rsidRDefault="00362511" w:rsidP="003F76F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371F875" w14:textId="77777777" w:rsidR="00362511" w:rsidRDefault="00362511" w:rsidP="003F76F5">
            <w:pPr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Ongoing</w:t>
            </w:r>
            <w:proofErr w:type="spellEnd"/>
          </w:p>
          <w:p w14:paraId="26559505" w14:textId="77777777" w:rsidR="00362511" w:rsidRDefault="00362511" w:rsidP="003F76F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C42A59A" w14:textId="77777777" w:rsidR="00362511" w:rsidRDefault="00362511" w:rsidP="003F76F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3D7D50B" w14:textId="77777777" w:rsidR="00362511" w:rsidRPr="00FE6B20" w:rsidRDefault="00362511" w:rsidP="003F76F5">
            <w:pPr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Ongoing</w:t>
            </w:r>
            <w:proofErr w:type="spellEnd"/>
          </w:p>
        </w:tc>
      </w:tr>
      <w:tr w:rsidR="00362511" w:rsidRPr="00FE6B20" w14:paraId="1FEFAAE5" w14:textId="77777777" w:rsidTr="003F76F5">
        <w:tc>
          <w:tcPr>
            <w:tcW w:w="11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F0217E8" w14:textId="77777777" w:rsidR="00362511" w:rsidRDefault="00362511" w:rsidP="003F76F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BE32A" w14:textId="77777777" w:rsidR="00362511" w:rsidRDefault="00362511" w:rsidP="003F76F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6B1D4" w14:textId="77777777" w:rsidR="00362511" w:rsidRDefault="00362511" w:rsidP="003F76F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0D741" w14:textId="77777777" w:rsidR="00362511" w:rsidRDefault="00362511" w:rsidP="003F76F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ACE85CC" w14:textId="77777777" w:rsidR="00362511" w:rsidRDefault="00362511" w:rsidP="003F76F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62511" w:rsidRPr="00FE6B20" w14:paraId="47C58076" w14:textId="77777777" w:rsidTr="003F76F5">
        <w:tc>
          <w:tcPr>
            <w:tcW w:w="11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87BC71E" w14:textId="77777777" w:rsidR="00362511" w:rsidRPr="00FE6B20" w:rsidRDefault="00362511" w:rsidP="003F76F5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007.9.1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29F04" w14:textId="77777777" w:rsidR="00362511" w:rsidRPr="00FE6B20" w:rsidRDefault="00362511" w:rsidP="003F76F5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NB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B437B" w14:textId="77777777" w:rsidR="00362511" w:rsidRPr="00FE6B20" w:rsidRDefault="00362511" w:rsidP="003F76F5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Contact Scotia re AKV valve</w:t>
            </w:r>
          </w:p>
        </w:tc>
        <w:tc>
          <w:tcPr>
            <w:tcW w:w="3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89628" w14:textId="77777777" w:rsidR="00362511" w:rsidRDefault="00362511" w:rsidP="003F76F5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Since the last meeting, there had been further issues with valves not on the original list from the manufacturers of serial numbers that might be affected.</w:t>
            </w:r>
          </w:p>
          <w:p w14:paraId="74F55984" w14:textId="77777777" w:rsidR="00362511" w:rsidRDefault="00362511" w:rsidP="003F76F5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More information should be shared via the Gas Transporters Distribution Forum and TS agreed to find out if there was any further information that UKOPA members should be aware of.</w:t>
            </w:r>
          </w:p>
          <w:p w14:paraId="037806C2" w14:textId="77777777" w:rsidR="00362511" w:rsidRDefault="00362511" w:rsidP="003F76F5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25/6 this item was discussed in the main meeting and is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ongoing</w:t>
            </w:r>
            <w:proofErr w:type="spellEnd"/>
          </w:p>
          <w:p w14:paraId="2EA7DFDF" w14:textId="77777777" w:rsidR="00362511" w:rsidRDefault="00362511" w:rsidP="003F76F5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5/9 this issue is still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ongoing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with more valves being identified as having potential issues.  RL informed the meeting that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Greystar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staff are using extra protection when inspecting the valve, this reinforced the issue that different organisations are approaching the issue in different ways</w:t>
            </w:r>
          </w:p>
          <w:p w14:paraId="79444BF8" w14:textId="77777777" w:rsidR="00362511" w:rsidRPr="00FE6B20" w:rsidRDefault="00362511" w:rsidP="003F76F5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2/5 this is an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ongoing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issue and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Penspen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has identified a 3</w:t>
            </w:r>
            <w:r w:rsidRPr="00C918D4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rd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type of corrosion that is now causing problems.  Along with a problems identified, there is a wider issue in that organisation may need to understand that the supplier (due to changes and buy outs) might not </w:t>
            </w:r>
            <w:r>
              <w:rPr>
                <w:rFonts w:ascii="Arial" w:hAnsi="Arial" w:cs="Arial"/>
                <w:bCs/>
                <w:sz w:val="22"/>
                <w:szCs w:val="22"/>
              </w:rPr>
              <w:lastRenderedPageBreak/>
              <w:t>now be in a position to provide a coherent answer to the actual problem.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C2360C1" w14:textId="77777777" w:rsidR="00362511" w:rsidRDefault="00362511" w:rsidP="003F76F5">
            <w:pPr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lastRenderedPageBreak/>
              <w:t>Ongoing</w:t>
            </w:r>
            <w:proofErr w:type="spellEnd"/>
          </w:p>
          <w:p w14:paraId="0443A91A" w14:textId="77777777" w:rsidR="00362511" w:rsidRDefault="00362511" w:rsidP="003F76F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2BB0DE2" w14:textId="77777777" w:rsidR="00362511" w:rsidRDefault="00362511" w:rsidP="003F76F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D105CDC" w14:textId="77777777" w:rsidR="00362511" w:rsidRDefault="00362511" w:rsidP="003F76F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7C741E3" w14:textId="77777777" w:rsidR="00362511" w:rsidRDefault="00362511" w:rsidP="003F76F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2374C67" w14:textId="77777777" w:rsidR="00362511" w:rsidRDefault="00362511" w:rsidP="003F76F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E7AC1F8" w14:textId="77777777" w:rsidR="00362511" w:rsidRDefault="00362511" w:rsidP="003F76F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6700390" w14:textId="77777777" w:rsidR="00362511" w:rsidRDefault="00362511" w:rsidP="003F76F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2458C31" w14:textId="77777777" w:rsidR="00362511" w:rsidRDefault="00362511" w:rsidP="003F76F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1202EAE" w14:textId="77777777" w:rsidR="00362511" w:rsidRDefault="00362511" w:rsidP="003F76F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AABC537" w14:textId="77777777" w:rsidR="00362511" w:rsidRDefault="00362511" w:rsidP="003F76F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AB9C080" w14:textId="77777777" w:rsidR="00362511" w:rsidRDefault="00362511" w:rsidP="003F76F5">
            <w:pPr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Ongoing</w:t>
            </w:r>
            <w:proofErr w:type="spellEnd"/>
          </w:p>
          <w:p w14:paraId="331AA92C" w14:textId="77777777" w:rsidR="00362511" w:rsidRDefault="00362511" w:rsidP="003F76F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0D8B914" w14:textId="77777777" w:rsidR="00362511" w:rsidRDefault="00362511" w:rsidP="003F76F5">
            <w:pPr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Ongoing</w:t>
            </w:r>
            <w:proofErr w:type="spellEnd"/>
          </w:p>
          <w:p w14:paraId="354101AB" w14:textId="77777777" w:rsidR="00362511" w:rsidRDefault="00362511" w:rsidP="003F76F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9E9C8F4" w14:textId="77777777" w:rsidR="00362511" w:rsidRDefault="00362511" w:rsidP="003F76F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8CEE539" w14:textId="77777777" w:rsidR="00362511" w:rsidRDefault="00362511" w:rsidP="003F76F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43C9877" w14:textId="77777777" w:rsidR="00362511" w:rsidRDefault="00362511" w:rsidP="003F76F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3B2087D" w14:textId="77777777" w:rsidR="00362511" w:rsidRDefault="00362511" w:rsidP="003F76F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FFC759B" w14:textId="77777777" w:rsidR="00362511" w:rsidRDefault="00362511" w:rsidP="003F76F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3389F1D" w14:textId="77777777" w:rsidR="00362511" w:rsidRDefault="00362511" w:rsidP="003F76F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E3CF346" w14:textId="77777777" w:rsidR="00362511" w:rsidRDefault="00362511" w:rsidP="003F76F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34DB92B" w14:textId="77777777" w:rsidR="00362511" w:rsidRPr="00FE6B20" w:rsidRDefault="00362511" w:rsidP="003F76F5">
            <w:pPr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Ongoing</w:t>
            </w:r>
            <w:proofErr w:type="spellEnd"/>
          </w:p>
        </w:tc>
      </w:tr>
      <w:tr w:rsidR="00362511" w:rsidRPr="00FE6B20" w14:paraId="6F16C3F8" w14:textId="77777777" w:rsidTr="003F76F5">
        <w:tc>
          <w:tcPr>
            <w:tcW w:w="11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EDE0089" w14:textId="77777777" w:rsidR="00362511" w:rsidRDefault="00362511" w:rsidP="003F76F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78786" w14:textId="77777777" w:rsidR="00362511" w:rsidRDefault="00362511" w:rsidP="003F76F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6EDFA" w14:textId="77777777" w:rsidR="00362511" w:rsidRDefault="00362511" w:rsidP="003F76F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488E8" w14:textId="77777777" w:rsidR="00362511" w:rsidRDefault="00362511" w:rsidP="003F76F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E04F424" w14:textId="77777777" w:rsidR="00362511" w:rsidRDefault="00362511" w:rsidP="003F76F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5768F874" w14:textId="77777777" w:rsidR="001D79A3" w:rsidRDefault="001D79A3">
      <w:pPr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</w:rPr>
      </w:pPr>
    </w:p>
    <w:sectPr w:rsidR="001D79A3">
      <w:headerReference w:type="default" r:id="rId8"/>
      <w:headerReference w:type="first" r:id="rId9"/>
      <w:pgSz w:w="11906" w:h="16838" w:code="9"/>
      <w:pgMar w:top="709" w:right="709" w:bottom="680" w:left="709" w:header="709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ABF8C6" w14:textId="77777777" w:rsidR="003F76F5" w:rsidRDefault="003F76F5" w:rsidP="001D79A3">
      <w:r>
        <w:separator/>
      </w:r>
    </w:p>
  </w:endnote>
  <w:endnote w:type="continuationSeparator" w:id="0">
    <w:p w14:paraId="20CEC7DF" w14:textId="77777777" w:rsidR="003F76F5" w:rsidRDefault="003F76F5" w:rsidP="001D7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Verdana">
    <w:panose1 w:val="020B0604030504040204"/>
    <w:charset w:val="00"/>
    <w:family w:val="auto"/>
    <w:pitch w:val="variable"/>
    <w:sig w:usb0="00000287" w:usb1="00000000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10619D" w14:textId="77777777" w:rsidR="003F76F5" w:rsidRDefault="003F76F5" w:rsidP="001D79A3">
      <w:r>
        <w:separator/>
      </w:r>
    </w:p>
  </w:footnote>
  <w:footnote w:type="continuationSeparator" w:id="0">
    <w:p w14:paraId="1EFB140D" w14:textId="77777777" w:rsidR="003F76F5" w:rsidRDefault="003F76F5" w:rsidP="001D79A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79BC7C" w14:textId="3649A715" w:rsidR="003F76F5" w:rsidRDefault="003F76F5">
    <w:pPr>
      <w:pStyle w:val="Header"/>
      <w:tabs>
        <w:tab w:val="clear" w:pos="4153"/>
        <w:tab w:val="clear" w:pos="8306"/>
        <w:tab w:val="left" w:pos="7980"/>
      </w:tabs>
    </w:pPr>
    <w:r>
      <w:rPr>
        <w:noProof/>
        <w:lang w:val="en-US" w:eastAsia="en-US"/>
      </w:rPr>
      <w:drawing>
        <wp:inline distT="0" distB="0" distL="0" distR="0" wp14:anchorId="7492B82E" wp14:editId="10054C38">
          <wp:extent cx="1375410" cy="337820"/>
          <wp:effectExtent l="0" t="0" r="0" b="0"/>
          <wp:docPr id="2" name="Picture 2" descr="ukopa 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kopa blu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5410" cy="337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</w:t>
    </w:r>
    <w:r>
      <w:tab/>
      <w:t xml:space="preserve">     </w:t>
    </w:r>
  </w:p>
  <w:p w14:paraId="0E40BCC3" w14:textId="712546EC" w:rsidR="003F76F5" w:rsidRDefault="003F76F5">
    <w:pPr>
      <w:pStyle w:val="Header"/>
    </w:pPr>
    <w:r>
      <w:rPr>
        <w:noProof/>
        <w:sz w:val="20"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00E1D80" wp14:editId="7C700964">
              <wp:simplePos x="0" y="0"/>
              <wp:positionH relativeFrom="column">
                <wp:posOffset>1485900</wp:posOffset>
              </wp:positionH>
              <wp:positionV relativeFrom="paragraph">
                <wp:posOffset>8255</wp:posOffset>
              </wp:positionV>
              <wp:extent cx="5143500" cy="0"/>
              <wp:effectExtent l="25400" t="20955" r="38100" b="42545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435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3366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.65pt" to="522pt,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" strokecolor="#36f" strokeweight="1.5pt"/>
          </w:pict>
        </mc:Fallback>
      </mc:AlternateContent>
    </w:r>
  </w:p>
  <w:p w14:paraId="649644E7" w14:textId="77777777" w:rsidR="003F76F5" w:rsidRDefault="003F76F5">
    <w:pPr>
      <w:pStyle w:val="Header"/>
    </w:pPr>
    <w:r>
      <w:rPr>
        <w:rFonts w:ascii="Verdana" w:hAnsi="Verdana"/>
        <w:b/>
        <w:bCs/>
        <w:sz w:val="16"/>
        <w:szCs w:val="15"/>
      </w:rPr>
      <w:t>United Kingdom Onshore Pipeline Operators’ Association</w:t>
    </w:r>
    <w:r>
      <w:rPr>
        <w:rFonts w:ascii="Verdana" w:hAnsi="Verdana"/>
        <w:b/>
        <w:bCs/>
        <w:sz w:val="16"/>
        <w:szCs w:val="15"/>
      </w:rPr>
      <w:tab/>
      <w:t xml:space="preserve">                    </w: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FF0F1B" w14:textId="7287A430" w:rsidR="003F76F5" w:rsidRDefault="003F76F5">
    <w:pPr>
      <w:pStyle w:val="Header"/>
      <w:tabs>
        <w:tab w:val="clear" w:pos="4153"/>
        <w:tab w:val="clear" w:pos="8306"/>
        <w:tab w:val="left" w:pos="7980"/>
      </w:tabs>
    </w:pPr>
    <w:r>
      <w:rPr>
        <w:noProof/>
        <w:lang w:val="en-US" w:eastAsia="en-US"/>
      </w:rPr>
      <w:drawing>
        <wp:inline distT="0" distB="0" distL="0" distR="0" wp14:anchorId="188E984F" wp14:editId="02D04812">
          <wp:extent cx="1375410" cy="337820"/>
          <wp:effectExtent l="0" t="0" r="0" b="0"/>
          <wp:docPr id="1" name="Picture 1" descr="ukopa 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kopa blu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5410" cy="337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</w:t>
    </w:r>
    <w:r>
      <w:tab/>
      <w:t xml:space="preserve"> UKOPA PSWG /</w:t>
    </w:r>
    <w:r w:rsidR="00A15030">
      <w:t>16</w:t>
    </w:r>
    <w:r>
      <w:t>/00</w:t>
    </w:r>
    <w:r w:rsidR="00A15030">
      <w:t>2</w:t>
    </w:r>
  </w:p>
  <w:p w14:paraId="09F33F53" w14:textId="36793853" w:rsidR="003F76F5" w:rsidRDefault="003F76F5">
    <w:pPr>
      <w:pStyle w:val="Header"/>
    </w:pPr>
    <w:r>
      <w:rPr>
        <w:noProof/>
        <w:sz w:val="20"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175DC40" wp14:editId="464A966A">
              <wp:simplePos x="0" y="0"/>
              <wp:positionH relativeFrom="column">
                <wp:posOffset>1485900</wp:posOffset>
              </wp:positionH>
              <wp:positionV relativeFrom="paragraph">
                <wp:posOffset>8255</wp:posOffset>
              </wp:positionV>
              <wp:extent cx="5143500" cy="0"/>
              <wp:effectExtent l="25400" t="20955" r="38100" b="42545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435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3366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.65pt" to="522pt,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" strokecolor="#36f" strokeweight="1.5pt"/>
          </w:pict>
        </mc:Fallback>
      </mc:AlternateContent>
    </w:r>
  </w:p>
  <w:p w14:paraId="53D115B0" w14:textId="77777777" w:rsidR="003F76F5" w:rsidRDefault="003F76F5">
    <w:pPr>
      <w:pStyle w:val="Header"/>
    </w:pPr>
    <w:r>
      <w:rPr>
        <w:rFonts w:ascii="Verdana" w:hAnsi="Verdana"/>
        <w:b/>
        <w:bCs/>
        <w:sz w:val="16"/>
        <w:szCs w:val="15"/>
      </w:rPr>
      <w:t>United Kingdom Onshore Pipeline Operators’ Association</w:t>
    </w:r>
    <w:r>
      <w:rPr>
        <w:rFonts w:ascii="Verdana" w:hAnsi="Verdana"/>
        <w:b/>
        <w:bCs/>
        <w:sz w:val="16"/>
        <w:szCs w:val="15"/>
      </w:rPr>
      <w:tab/>
      <w:t xml:space="preserve">                                                  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multilevel"/>
    <w:tmpl w:val="C3CAD27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pStyle w:val="Normal"/>
      <w:isLgl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pStyle w:val="Nor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or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pStyle w:val="Nor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pStyle w:val="Nor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pStyle w:val="Nor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pStyle w:val="Nor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or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2B895B6A"/>
    <w:multiLevelType w:val="hybridMultilevel"/>
    <w:tmpl w:val="8EF25C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711077"/>
    <w:multiLevelType w:val="hybridMultilevel"/>
    <w:tmpl w:val="C554D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A44109"/>
    <w:multiLevelType w:val="hybridMultilevel"/>
    <w:tmpl w:val="7E5AB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3C15B2"/>
    <w:multiLevelType w:val="hybridMultilevel"/>
    <w:tmpl w:val="171AA70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5B661215"/>
    <w:multiLevelType w:val="hybridMultilevel"/>
    <w:tmpl w:val="D92ADE02"/>
    <w:lvl w:ilvl="0" w:tplc="0672B1C8">
      <w:numFmt w:val="bullet"/>
      <w:lvlText w:val="-"/>
      <w:lvlJc w:val="left"/>
      <w:pPr>
        <w:ind w:left="1800" w:hanging="360"/>
      </w:pPr>
      <w:rPr>
        <w:rFonts w:ascii="Arial" w:eastAsia="Times New Roman" w:hAnsi="Arial" w:cs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61344B59"/>
    <w:multiLevelType w:val="hybridMultilevel"/>
    <w:tmpl w:val="0F00B48E"/>
    <w:lvl w:ilvl="0" w:tplc="0672B1C8">
      <w:numFmt w:val="bullet"/>
      <w:lvlText w:val="-"/>
      <w:lvlJc w:val="left"/>
      <w:pPr>
        <w:ind w:left="1800" w:hanging="360"/>
      </w:pPr>
      <w:rPr>
        <w:rFonts w:ascii="Arial" w:eastAsia="Times New Roman" w:hAnsi="Arial" w:cs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6800044D"/>
    <w:multiLevelType w:val="hybridMultilevel"/>
    <w:tmpl w:val="621667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EA05DB"/>
    <w:multiLevelType w:val="hybridMultilevel"/>
    <w:tmpl w:val="B89AA50C"/>
    <w:lvl w:ilvl="0" w:tplc="0409000F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3"/>
  </w:num>
  <w:num w:numId="7">
    <w:abstractNumId w:val="1"/>
  </w:num>
  <w:num w:numId="8">
    <w:abstractNumId w:val="4"/>
  </w:num>
  <w:num w:numId="9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4"/>
  <w:activeWritingStyle w:appName="MSWord" w:lang="en-US" w:vendorID="64" w:dllVersion="131077" w:nlCheck="1" w:checkStyle="1"/>
  <w:activeWritingStyle w:appName="MSWord" w:lang="en-GB" w:vendorID="64" w:dllVersion="131077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attachedTemplate r:id="rId1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B93"/>
    <w:rsid w:val="00070EE0"/>
    <w:rsid w:val="000B32AA"/>
    <w:rsid w:val="001D79A3"/>
    <w:rsid w:val="001E51F4"/>
    <w:rsid w:val="00321D0D"/>
    <w:rsid w:val="00362511"/>
    <w:rsid w:val="003F76F5"/>
    <w:rsid w:val="0067743B"/>
    <w:rsid w:val="00725E68"/>
    <w:rsid w:val="00817023"/>
    <w:rsid w:val="009008A7"/>
    <w:rsid w:val="00A15030"/>
    <w:rsid w:val="00A274AD"/>
    <w:rsid w:val="00A77FD4"/>
    <w:rsid w:val="00B0029D"/>
    <w:rsid w:val="00D24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43F02D2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276">
    <w:lsdException w:name="List Paragraph" w:uiPriority="34" w:qFormat="1"/>
  </w:latentStyles>
  <w:style w:type="paragraph" w:default="1" w:styleId="Normal">
    <w:name w:val="Normal"/>
    <w:qFormat/>
    <w:rPr>
      <w:sz w:val="24"/>
      <w:szCs w:val="24"/>
      <w:lang w:eastAsia="en-GB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 w:val="2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sz w:val="32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 w:cs="Arial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Hyperlink">
    <w:name w:val="Hyperlink"/>
    <w:semiHidden/>
    <w:rPr>
      <w:color w:val="0000FF"/>
      <w:u w:val="single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color w:val="000000"/>
    </w:rPr>
  </w:style>
  <w:style w:type="paragraph" w:styleId="BodyText">
    <w:name w:val="Body Text"/>
    <w:basedOn w:val="Normal"/>
    <w:semiHidden/>
    <w:rPr>
      <w:rFonts w:ascii="Arial" w:hAnsi="Arial" w:cs="Arial"/>
      <w:sz w:val="22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semiHidden/>
    <w:rPr>
      <w:rFonts w:ascii="Arial" w:hAnsi="Arial"/>
      <w:i/>
    </w:rPr>
  </w:style>
  <w:style w:type="character" w:styleId="PageNumber">
    <w:name w:val="page number"/>
    <w:basedOn w:val="DefaultParagraphFont"/>
    <w:semiHidden/>
  </w:style>
  <w:style w:type="paragraph" w:styleId="BodyText3">
    <w:name w:val="Body Text 3"/>
    <w:basedOn w:val="Normal"/>
    <w:semiHidden/>
    <w:pPr>
      <w:tabs>
        <w:tab w:val="num" w:pos="0"/>
      </w:tabs>
    </w:pPr>
    <w:rPr>
      <w:rFonts w:ascii="Arial" w:hAnsi="Arial"/>
      <w:b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styleId="BodyTextIndent">
    <w:name w:val="Body Text Indent"/>
    <w:basedOn w:val="Normal"/>
    <w:semiHidden/>
    <w:pPr>
      <w:ind w:left="360"/>
    </w:pPr>
    <w:rPr>
      <w:rFonts w:ascii="Arial" w:hAnsi="Arial"/>
    </w:rPr>
  </w:style>
  <w:style w:type="paragraph" w:styleId="BlockText">
    <w:name w:val="Block Text"/>
    <w:basedOn w:val="Normal"/>
    <w:semiHidden/>
    <w:pPr>
      <w:ind w:left="720" w:right="-694" w:hanging="360"/>
    </w:pPr>
    <w:rPr>
      <w:rFonts w:ascii="Arial" w:hAnsi="Arial"/>
    </w:rPr>
  </w:style>
  <w:style w:type="paragraph" w:styleId="BodyTextIndent2">
    <w:name w:val="Body Text Indent 2"/>
    <w:basedOn w:val="Normal"/>
    <w:semiHidden/>
    <w:pPr>
      <w:ind w:left="720" w:hanging="720"/>
    </w:pPr>
    <w:rPr>
      <w:rFonts w:ascii="Arial" w:hAnsi="Arial"/>
    </w:rPr>
  </w:style>
  <w:style w:type="character" w:styleId="FollowedHyperlink">
    <w:name w:val="FollowedHyperlink"/>
    <w:semiHidden/>
    <w:rPr>
      <w:color w:val="800080"/>
      <w:u w:val="single"/>
    </w:rPr>
  </w:style>
  <w:style w:type="character" w:customStyle="1" w:styleId="normaltext">
    <w:name w:val="normaltext"/>
    <w:basedOn w:val="DefaultParagraphFont"/>
  </w:style>
  <w:style w:type="paragraph" w:styleId="BodyTextIndent3">
    <w:name w:val="Body Text Indent 3"/>
    <w:basedOn w:val="Normal"/>
    <w:semiHidden/>
    <w:pPr>
      <w:ind w:left="360" w:hanging="360"/>
    </w:pPr>
    <w:rPr>
      <w:rFonts w:ascii="Arial" w:hAnsi="Arial" w:cs="Arial"/>
    </w:rPr>
  </w:style>
  <w:style w:type="paragraph" w:styleId="Subtitle">
    <w:name w:val="Subtitle"/>
    <w:basedOn w:val="Normal"/>
    <w:qFormat/>
    <w:pPr>
      <w:jc w:val="center"/>
    </w:pPr>
    <w:rPr>
      <w:b/>
      <w:bCs/>
    </w:rPr>
  </w:style>
  <w:style w:type="paragraph" w:styleId="ListNumber">
    <w:name w:val="List Number"/>
    <w:basedOn w:val="Normal"/>
    <w:semiHidden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1E2182"/>
    <w:pPr>
      <w:ind w:left="720"/>
    </w:pPr>
    <w:rPr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276">
    <w:lsdException w:name="List Paragraph" w:uiPriority="34" w:qFormat="1"/>
  </w:latentStyles>
  <w:style w:type="paragraph" w:default="1" w:styleId="Normal">
    <w:name w:val="Normal"/>
    <w:qFormat/>
    <w:rPr>
      <w:sz w:val="24"/>
      <w:szCs w:val="24"/>
      <w:lang w:eastAsia="en-GB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 w:val="2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sz w:val="32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 w:cs="Arial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Hyperlink">
    <w:name w:val="Hyperlink"/>
    <w:semiHidden/>
    <w:rPr>
      <w:color w:val="0000FF"/>
      <w:u w:val="single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color w:val="000000"/>
    </w:rPr>
  </w:style>
  <w:style w:type="paragraph" w:styleId="BodyText">
    <w:name w:val="Body Text"/>
    <w:basedOn w:val="Normal"/>
    <w:semiHidden/>
    <w:rPr>
      <w:rFonts w:ascii="Arial" w:hAnsi="Arial" w:cs="Arial"/>
      <w:sz w:val="22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semiHidden/>
    <w:rPr>
      <w:rFonts w:ascii="Arial" w:hAnsi="Arial"/>
      <w:i/>
    </w:rPr>
  </w:style>
  <w:style w:type="character" w:styleId="PageNumber">
    <w:name w:val="page number"/>
    <w:basedOn w:val="DefaultParagraphFont"/>
    <w:semiHidden/>
  </w:style>
  <w:style w:type="paragraph" w:styleId="BodyText3">
    <w:name w:val="Body Text 3"/>
    <w:basedOn w:val="Normal"/>
    <w:semiHidden/>
    <w:pPr>
      <w:tabs>
        <w:tab w:val="num" w:pos="0"/>
      </w:tabs>
    </w:pPr>
    <w:rPr>
      <w:rFonts w:ascii="Arial" w:hAnsi="Arial"/>
      <w:b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styleId="BodyTextIndent">
    <w:name w:val="Body Text Indent"/>
    <w:basedOn w:val="Normal"/>
    <w:semiHidden/>
    <w:pPr>
      <w:ind w:left="360"/>
    </w:pPr>
    <w:rPr>
      <w:rFonts w:ascii="Arial" w:hAnsi="Arial"/>
    </w:rPr>
  </w:style>
  <w:style w:type="paragraph" w:styleId="BlockText">
    <w:name w:val="Block Text"/>
    <w:basedOn w:val="Normal"/>
    <w:semiHidden/>
    <w:pPr>
      <w:ind w:left="720" w:right="-694" w:hanging="360"/>
    </w:pPr>
    <w:rPr>
      <w:rFonts w:ascii="Arial" w:hAnsi="Arial"/>
    </w:rPr>
  </w:style>
  <w:style w:type="paragraph" w:styleId="BodyTextIndent2">
    <w:name w:val="Body Text Indent 2"/>
    <w:basedOn w:val="Normal"/>
    <w:semiHidden/>
    <w:pPr>
      <w:ind w:left="720" w:hanging="720"/>
    </w:pPr>
    <w:rPr>
      <w:rFonts w:ascii="Arial" w:hAnsi="Arial"/>
    </w:rPr>
  </w:style>
  <w:style w:type="character" w:styleId="FollowedHyperlink">
    <w:name w:val="FollowedHyperlink"/>
    <w:semiHidden/>
    <w:rPr>
      <w:color w:val="800080"/>
      <w:u w:val="single"/>
    </w:rPr>
  </w:style>
  <w:style w:type="character" w:customStyle="1" w:styleId="normaltext">
    <w:name w:val="normaltext"/>
    <w:basedOn w:val="DefaultParagraphFont"/>
  </w:style>
  <w:style w:type="paragraph" w:styleId="BodyTextIndent3">
    <w:name w:val="Body Text Indent 3"/>
    <w:basedOn w:val="Normal"/>
    <w:semiHidden/>
    <w:pPr>
      <w:ind w:left="360" w:hanging="360"/>
    </w:pPr>
    <w:rPr>
      <w:rFonts w:ascii="Arial" w:hAnsi="Arial" w:cs="Arial"/>
    </w:rPr>
  </w:style>
  <w:style w:type="paragraph" w:styleId="Subtitle">
    <w:name w:val="Subtitle"/>
    <w:basedOn w:val="Normal"/>
    <w:qFormat/>
    <w:pPr>
      <w:jc w:val="center"/>
    </w:pPr>
    <w:rPr>
      <w:b/>
      <w:bCs/>
    </w:rPr>
  </w:style>
  <w:style w:type="paragraph" w:styleId="ListNumber">
    <w:name w:val="List Number"/>
    <w:basedOn w:val="Normal"/>
    <w:semiHidden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1E2182"/>
    <w:pPr>
      <w:ind w:left="720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2"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usiness%20Planner%20for%20UK%20and%20AUS%20Templates\ukop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\Program Files\Microsoft Office\Templates\Business Planner for UK and AUS Templates\ukopa.dot</Template>
  <TotalTime>2</TotalTime>
  <Pages>3</Pages>
  <Words>416</Words>
  <Characters>2171</Characters>
  <Application>Microsoft Macintosh Word</Application>
  <DocSecurity>0</DocSecurity>
  <Lines>94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UKOPA Infringement Working Group</vt:lpstr>
    </vt:vector>
  </TitlesOfParts>
  <Company>Huntsman/UKOPA</Company>
  <LinksUpToDate>false</LinksUpToDate>
  <CharactersWithSpaces>2524</CharactersWithSpaces>
  <SharedDoc>false</SharedDoc>
  <HLinks>
    <vt:vector size="12" baseType="variant">
      <vt:variant>
        <vt:i4>3276908</vt:i4>
      </vt:variant>
      <vt:variant>
        <vt:i4>4414</vt:i4>
      </vt:variant>
      <vt:variant>
        <vt:i4>1026</vt:i4>
      </vt:variant>
      <vt:variant>
        <vt:i4>1</vt:i4>
      </vt:variant>
      <vt:variant>
        <vt:lpwstr>ukopa blue</vt:lpwstr>
      </vt:variant>
      <vt:variant>
        <vt:lpwstr/>
      </vt:variant>
      <vt:variant>
        <vt:i4>3276908</vt:i4>
      </vt:variant>
      <vt:variant>
        <vt:i4>4519</vt:i4>
      </vt:variant>
      <vt:variant>
        <vt:i4>1025</vt:i4>
      </vt:variant>
      <vt:variant>
        <vt:i4>1</vt:i4>
      </vt:variant>
      <vt:variant>
        <vt:lpwstr>ukopa blue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UKOPA Infringement Working Group</dc:title>
  <dc:subject>UKOPA Infringement Working Group Agenda</dc:subject>
  <dc:creator>M A Harrison</dc:creator>
  <cp:keywords/>
  <cp:lastModifiedBy>Nikki Barker</cp:lastModifiedBy>
  <cp:revision>2</cp:revision>
  <cp:lastPrinted>2008-05-21T13:21:00Z</cp:lastPrinted>
  <dcterms:created xsi:type="dcterms:W3CDTF">2016-06-10T09:03:00Z</dcterms:created>
  <dcterms:modified xsi:type="dcterms:W3CDTF">2016-06-10T09:03:00Z</dcterms:modified>
</cp:coreProperties>
</file>