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4B76B" w14:textId="3009257B" w:rsidR="0016791C" w:rsidRDefault="007675E3" w:rsidP="00167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Recommendations for Destructive Testing of Pipeline Samples to Establish Material and Weld Quality</w:t>
      </w:r>
    </w:p>
    <w:p w14:paraId="59ED5565" w14:textId="77777777" w:rsidR="00373BF8" w:rsidRPr="00133739" w:rsidRDefault="00373BF8" w:rsidP="0016791C">
      <w:pPr>
        <w:jc w:val="center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id w:val="13492883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F1E627" w14:textId="77777777" w:rsidR="00F6362D" w:rsidRDefault="00F6362D">
          <w:pPr>
            <w:pStyle w:val="TOCHeading"/>
            <w:rPr>
              <w:rFonts w:ascii="Times New Roman" w:hAnsi="Times New Roman" w:cs="Times New Roman"/>
              <w:b/>
              <w:color w:val="auto"/>
            </w:rPr>
          </w:pPr>
          <w:r w:rsidRPr="00F6362D">
            <w:rPr>
              <w:rFonts w:ascii="Times New Roman" w:hAnsi="Times New Roman" w:cs="Times New Roman"/>
              <w:b/>
              <w:color w:val="auto"/>
            </w:rPr>
            <w:t>Contents</w:t>
          </w:r>
        </w:p>
        <w:p w14:paraId="5B170D34" w14:textId="77777777" w:rsidR="00E5709F" w:rsidRPr="00E5709F" w:rsidRDefault="00E5709F" w:rsidP="00E5709F">
          <w:pPr>
            <w:rPr>
              <w:lang w:val="en-US"/>
            </w:rPr>
          </w:pPr>
        </w:p>
        <w:p w14:paraId="09C774D1" w14:textId="77777777" w:rsidR="00A963C6" w:rsidRDefault="00F6362D">
          <w:pPr>
            <w:pStyle w:val="TOC1"/>
            <w:tabs>
              <w:tab w:val="left" w:pos="440"/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3002677" w:history="1">
            <w:r w:rsidR="00A963C6" w:rsidRPr="00A07AFC">
              <w:rPr>
                <w:rStyle w:val="Hyperlink"/>
                <w:b/>
                <w:noProof/>
              </w:rPr>
              <w:t>1</w:t>
            </w:r>
            <w:r w:rsidR="00A963C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A963C6" w:rsidRPr="00A07AFC">
              <w:rPr>
                <w:rStyle w:val="Hyperlink"/>
                <w:b/>
                <w:noProof/>
              </w:rPr>
              <w:t>Introduction</w:t>
            </w:r>
            <w:r w:rsidR="00A963C6">
              <w:rPr>
                <w:noProof/>
                <w:webHidden/>
              </w:rPr>
              <w:tab/>
            </w:r>
            <w:r w:rsidR="00A963C6">
              <w:rPr>
                <w:noProof/>
                <w:webHidden/>
              </w:rPr>
              <w:fldChar w:fldCharType="begin"/>
            </w:r>
            <w:r w:rsidR="00A963C6">
              <w:rPr>
                <w:noProof/>
                <w:webHidden/>
              </w:rPr>
              <w:instrText xml:space="preserve"> PAGEREF _Toc413002677 \h </w:instrText>
            </w:r>
            <w:r w:rsidR="00A963C6">
              <w:rPr>
                <w:noProof/>
                <w:webHidden/>
              </w:rPr>
            </w:r>
            <w:r w:rsidR="00A963C6">
              <w:rPr>
                <w:noProof/>
                <w:webHidden/>
              </w:rPr>
              <w:fldChar w:fldCharType="separate"/>
            </w:r>
            <w:r w:rsidR="00A963C6">
              <w:rPr>
                <w:noProof/>
                <w:webHidden/>
              </w:rPr>
              <w:t>2</w:t>
            </w:r>
            <w:r w:rsidR="00A963C6">
              <w:rPr>
                <w:noProof/>
                <w:webHidden/>
              </w:rPr>
              <w:fldChar w:fldCharType="end"/>
            </w:r>
          </w:hyperlink>
        </w:p>
        <w:p w14:paraId="43D928A7" w14:textId="77777777" w:rsidR="00A963C6" w:rsidRDefault="00796CC8">
          <w:pPr>
            <w:pStyle w:val="TOC1"/>
            <w:tabs>
              <w:tab w:val="left" w:pos="440"/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13002678" w:history="1">
            <w:r w:rsidR="00A963C6" w:rsidRPr="00A07AFC">
              <w:rPr>
                <w:rStyle w:val="Hyperlink"/>
                <w:b/>
                <w:noProof/>
              </w:rPr>
              <w:t>2</w:t>
            </w:r>
            <w:r w:rsidR="00A963C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A963C6" w:rsidRPr="00A07AFC">
              <w:rPr>
                <w:rStyle w:val="Hyperlink"/>
                <w:b/>
                <w:noProof/>
              </w:rPr>
              <w:t>Purpose of Material Sample Testing Recommendations</w:t>
            </w:r>
            <w:r w:rsidR="00A963C6">
              <w:rPr>
                <w:noProof/>
                <w:webHidden/>
              </w:rPr>
              <w:tab/>
            </w:r>
            <w:r w:rsidR="00A963C6">
              <w:rPr>
                <w:noProof/>
                <w:webHidden/>
              </w:rPr>
              <w:fldChar w:fldCharType="begin"/>
            </w:r>
            <w:r w:rsidR="00A963C6">
              <w:rPr>
                <w:noProof/>
                <w:webHidden/>
              </w:rPr>
              <w:instrText xml:space="preserve"> PAGEREF _Toc413002678 \h </w:instrText>
            </w:r>
            <w:r w:rsidR="00A963C6">
              <w:rPr>
                <w:noProof/>
                <w:webHidden/>
              </w:rPr>
            </w:r>
            <w:r w:rsidR="00A963C6">
              <w:rPr>
                <w:noProof/>
                <w:webHidden/>
              </w:rPr>
              <w:fldChar w:fldCharType="separate"/>
            </w:r>
            <w:r w:rsidR="00A963C6">
              <w:rPr>
                <w:noProof/>
                <w:webHidden/>
              </w:rPr>
              <w:t>2</w:t>
            </w:r>
            <w:r w:rsidR="00A963C6">
              <w:rPr>
                <w:noProof/>
                <w:webHidden/>
              </w:rPr>
              <w:fldChar w:fldCharType="end"/>
            </w:r>
          </w:hyperlink>
        </w:p>
        <w:p w14:paraId="7CF96761" w14:textId="77777777" w:rsidR="00A963C6" w:rsidRDefault="00796CC8">
          <w:pPr>
            <w:pStyle w:val="TOC1"/>
            <w:tabs>
              <w:tab w:val="left" w:pos="440"/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13002679" w:history="1">
            <w:r w:rsidR="00A963C6" w:rsidRPr="00A07AFC">
              <w:rPr>
                <w:rStyle w:val="Hyperlink"/>
                <w:b/>
                <w:noProof/>
              </w:rPr>
              <w:t>3</w:t>
            </w:r>
            <w:r w:rsidR="00A963C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A963C6" w:rsidRPr="00A07AFC">
              <w:rPr>
                <w:rStyle w:val="Hyperlink"/>
                <w:b/>
                <w:noProof/>
              </w:rPr>
              <w:t>Tensile Tests</w:t>
            </w:r>
            <w:r w:rsidR="00A963C6">
              <w:rPr>
                <w:noProof/>
                <w:webHidden/>
              </w:rPr>
              <w:tab/>
            </w:r>
            <w:r w:rsidR="00A963C6">
              <w:rPr>
                <w:noProof/>
                <w:webHidden/>
              </w:rPr>
              <w:fldChar w:fldCharType="begin"/>
            </w:r>
            <w:r w:rsidR="00A963C6">
              <w:rPr>
                <w:noProof/>
                <w:webHidden/>
              </w:rPr>
              <w:instrText xml:space="preserve"> PAGEREF _Toc413002679 \h </w:instrText>
            </w:r>
            <w:r w:rsidR="00A963C6">
              <w:rPr>
                <w:noProof/>
                <w:webHidden/>
              </w:rPr>
            </w:r>
            <w:r w:rsidR="00A963C6">
              <w:rPr>
                <w:noProof/>
                <w:webHidden/>
              </w:rPr>
              <w:fldChar w:fldCharType="separate"/>
            </w:r>
            <w:r w:rsidR="00A963C6">
              <w:rPr>
                <w:noProof/>
                <w:webHidden/>
              </w:rPr>
              <w:t>2</w:t>
            </w:r>
            <w:r w:rsidR="00A963C6">
              <w:rPr>
                <w:noProof/>
                <w:webHidden/>
              </w:rPr>
              <w:fldChar w:fldCharType="end"/>
            </w:r>
          </w:hyperlink>
        </w:p>
        <w:p w14:paraId="06FFF6D8" w14:textId="77777777" w:rsidR="00A963C6" w:rsidRDefault="00796CC8">
          <w:pPr>
            <w:pStyle w:val="TOC1"/>
            <w:tabs>
              <w:tab w:val="left" w:pos="440"/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13002680" w:history="1">
            <w:r w:rsidR="00A963C6" w:rsidRPr="00A07AFC">
              <w:rPr>
                <w:rStyle w:val="Hyperlink"/>
                <w:b/>
                <w:noProof/>
              </w:rPr>
              <w:t>4</w:t>
            </w:r>
            <w:r w:rsidR="00A963C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A963C6" w:rsidRPr="00A07AFC">
              <w:rPr>
                <w:rStyle w:val="Hyperlink"/>
                <w:b/>
                <w:noProof/>
              </w:rPr>
              <w:t>Impact Tests</w:t>
            </w:r>
            <w:r w:rsidR="00A963C6">
              <w:rPr>
                <w:noProof/>
                <w:webHidden/>
              </w:rPr>
              <w:tab/>
            </w:r>
            <w:r w:rsidR="00A963C6">
              <w:rPr>
                <w:noProof/>
                <w:webHidden/>
              </w:rPr>
              <w:fldChar w:fldCharType="begin"/>
            </w:r>
            <w:r w:rsidR="00A963C6">
              <w:rPr>
                <w:noProof/>
                <w:webHidden/>
              </w:rPr>
              <w:instrText xml:space="preserve"> PAGEREF _Toc413002680 \h </w:instrText>
            </w:r>
            <w:r w:rsidR="00A963C6">
              <w:rPr>
                <w:noProof/>
                <w:webHidden/>
              </w:rPr>
            </w:r>
            <w:r w:rsidR="00A963C6">
              <w:rPr>
                <w:noProof/>
                <w:webHidden/>
              </w:rPr>
              <w:fldChar w:fldCharType="separate"/>
            </w:r>
            <w:r w:rsidR="00A963C6">
              <w:rPr>
                <w:noProof/>
                <w:webHidden/>
              </w:rPr>
              <w:t>4</w:t>
            </w:r>
            <w:r w:rsidR="00A963C6">
              <w:rPr>
                <w:noProof/>
                <w:webHidden/>
              </w:rPr>
              <w:fldChar w:fldCharType="end"/>
            </w:r>
          </w:hyperlink>
        </w:p>
        <w:p w14:paraId="24AD60A9" w14:textId="77777777" w:rsidR="00A963C6" w:rsidRDefault="00796CC8">
          <w:pPr>
            <w:pStyle w:val="TOC1"/>
            <w:tabs>
              <w:tab w:val="left" w:pos="440"/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13002681" w:history="1">
            <w:r w:rsidR="00A963C6" w:rsidRPr="00A07AFC">
              <w:rPr>
                <w:rStyle w:val="Hyperlink"/>
                <w:b/>
                <w:noProof/>
              </w:rPr>
              <w:t>5</w:t>
            </w:r>
            <w:r w:rsidR="00A963C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A963C6" w:rsidRPr="00A07AFC">
              <w:rPr>
                <w:rStyle w:val="Hyperlink"/>
                <w:b/>
                <w:noProof/>
              </w:rPr>
              <w:t>Dimensions of Pipe Sample</w:t>
            </w:r>
            <w:r w:rsidR="00A963C6">
              <w:rPr>
                <w:noProof/>
                <w:webHidden/>
              </w:rPr>
              <w:tab/>
            </w:r>
            <w:r w:rsidR="00A963C6">
              <w:rPr>
                <w:noProof/>
                <w:webHidden/>
              </w:rPr>
              <w:fldChar w:fldCharType="begin"/>
            </w:r>
            <w:r w:rsidR="00A963C6">
              <w:rPr>
                <w:noProof/>
                <w:webHidden/>
              </w:rPr>
              <w:instrText xml:space="preserve"> PAGEREF _Toc413002681 \h </w:instrText>
            </w:r>
            <w:r w:rsidR="00A963C6">
              <w:rPr>
                <w:noProof/>
                <w:webHidden/>
              </w:rPr>
            </w:r>
            <w:r w:rsidR="00A963C6">
              <w:rPr>
                <w:noProof/>
                <w:webHidden/>
              </w:rPr>
              <w:fldChar w:fldCharType="separate"/>
            </w:r>
            <w:r w:rsidR="00A963C6">
              <w:rPr>
                <w:noProof/>
                <w:webHidden/>
              </w:rPr>
              <w:t>5</w:t>
            </w:r>
            <w:r w:rsidR="00A963C6">
              <w:rPr>
                <w:noProof/>
                <w:webHidden/>
              </w:rPr>
              <w:fldChar w:fldCharType="end"/>
            </w:r>
          </w:hyperlink>
        </w:p>
        <w:p w14:paraId="177278B6" w14:textId="77777777" w:rsidR="00F6362D" w:rsidRDefault="00F6362D">
          <w:r>
            <w:rPr>
              <w:b/>
              <w:bCs/>
              <w:noProof/>
            </w:rPr>
            <w:fldChar w:fldCharType="end"/>
          </w:r>
        </w:p>
      </w:sdtContent>
    </w:sdt>
    <w:p w14:paraId="1D8D902C" w14:textId="77777777" w:rsidR="00A614EE" w:rsidRDefault="00A614EE" w:rsidP="007260F7">
      <w:pPr>
        <w:rPr>
          <w:b/>
        </w:rPr>
      </w:pPr>
      <w:r>
        <w:rPr>
          <w:b/>
        </w:rPr>
        <w:br w:type="page"/>
      </w:r>
    </w:p>
    <w:p w14:paraId="5AE0A859" w14:textId="77777777" w:rsidR="00133739" w:rsidRDefault="00133739" w:rsidP="007260F7">
      <w:pPr>
        <w:rPr>
          <w:b/>
        </w:rPr>
      </w:pPr>
    </w:p>
    <w:p w14:paraId="77A7394B" w14:textId="77777777" w:rsidR="0016791C" w:rsidRPr="00C35508" w:rsidRDefault="00564D2E" w:rsidP="003B6077">
      <w:pPr>
        <w:pStyle w:val="Heading1"/>
        <w:ind w:left="567" w:hanging="567"/>
        <w:jc w:val="both"/>
        <w:rPr>
          <w:b/>
          <w:i w:val="0"/>
        </w:rPr>
      </w:pPr>
      <w:bookmarkStart w:id="0" w:name="_Toc413002677"/>
      <w:r w:rsidRPr="00C35508">
        <w:rPr>
          <w:b/>
          <w:i w:val="0"/>
        </w:rPr>
        <w:t>1</w:t>
      </w:r>
      <w:r w:rsidRPr="00C35508">
        <w:rPr>
          <w:b/>
          <w:i w:val="0"/>
        </w:rPr>
        <w:tab/>
        <w:t>Introduction</w:t>
      </w:r>
      <w:bookmarkEnd w:id="0"/>
    </w:p>
    <w:p w14:paraId="570167CE" w14:textId="77777777" w:rsidR="007675E3" w:rsidRDefault="007675E3" w:rsidP="003B6077">
      <w:pPr>
        <w:jc w:val="both"/>
      </w:pPr>
    </w:p>
    <w:p w14:paraId="6BF81D87" w14:textId="037BA30A" w:rsidR="007675E3" w:rsidRDefault="007675E3" w:rsidP="003B6077">
      <w:pPr>
        <w:jc w:val="both"/>
      </w:pPr>
      <w:r>
        <w:t>The application of recommended methods for th</w:t>
      </w:r>
      <w:r w:rsidR="00AB3D3C">
        <w:t>e</w:t>
      </w:r>
      <w:r>
        <w:t xml:space="preserve"> assessment of damage and defects in pipelines requires strength and toughness data for the line</w:t>
      </w:r>
      <w:r w:rsidR="00AB3D3C">
        <w:t>pipe</w:t>
      </w:r>
      <w:r>
        <w:t xml:space="preserve"> material and </w:t>
      </w:r>
      <w:r w:rsidR="00AB3D3C">
        <w:t xml:space="preserve">girth </w:t>
      </w:r>
      <w:r>
        <w:t xml:space="preserve">welds. The absence of this data results in the application of conservative lower bound assumptions. </w:t>
      </w:r>
    </w:p>
    <w:p w14:paraId="713BAE1F" w14:textId="77777777" w:rsidR="007675E3" w:rsidRDefault="007675E3" w:rsidP="003B6077">
      <w:pPr>
        <w:jc w:val="both"/>
      </w:pPr>
    </w:p>
    <w:p w14:paraId="57FB3A1D" w14:textId="392A7101" w:rsidR="007675E3" w:rsidRDefault="007675E3" w:rsidP="003B6077">
      <w:pPr>
        <w:jc w:val="both"/>
      </w:pPr>
      <w:r>
        <w:t xml:space="preserve">The UKOPA PIWG is considering the options for establishing the material and weld quality of older pipelines </w:t>
      </w:r>
      <w:r w:rsidR="00AB3D3C">
        <w:t>where</w:t>
      </w:r>
      <w:r>
        <w:t xml:space="preserve"> there are no construction records. As a first stage, the requirements for destructive testing of material and weld samples cut from old pipelines, or taken from material stocks for such pipelines</w:t>
      </w:r>
      <w:r w:rsidR="00AB3D3C">
        <w:t>,</w:t>
      </w:r>
      <w:r>
        <w:t xml:space="preserve"> are needed.</w:t>
      </w:r>
    </w:p>
    <w:p w14:paraId="1FF38A37" w14:textId="77777777" w:rsidR="00133739" w:rsidRDefault="00133739" w:rsidP="003B6077">
      <w:pPr>
        <w:jc w:val="both"/>
        <w:rPr>
          <w:b/>
          <w:u w:val="single"/>
        </w:rPr>
      </w:pPr>
    </w:p>
    <w:p w14:paraId="62575DC6" w14:textId="4CB570F0" w:rsidR="007675E3" w:rsidRDefault="00564D2E" w:rsidP="007675E3">
      <w:pPr>
        <w:pStyle w:val="Heading1"/>
        <w:ind w:left="567" w:hanging="567"/>
        <w:jc w:val="both"/>
        <w:rPr>
          <w:b/>
          <w:i w:val="0"/>
        </w:rPr>
      </w:pPr>
      <w:bookmarkStart w:id="1" w:name="_Toc413002678"/>
      <w:r w:rsidRPr="00C35508">
        <w:rPr>
          <w:b/>
          <w:i w:val="0"/>
        </w:rPr>
        <w:t>2</w:t>
      </w:r>
      <w:r w:rsidRPr="00C35508">
        <w:rPr>
          <w:b/>
          <w:i w:val="0"/>
        </w:rPr>
        <w:tab/>
      </w:r>
      <w:r w:rsidR="00784375" w:rsidRPr="00C35508">
        <w:rPr>
          <w:b/>
          <w:i w:val="0"/>
        </w:rPr>
        <w:t xml:space="preserve">Purpose of </w:t>
      </w:r>
      <w:r w:rsidR="007675E3">
        <w:rPr>
          <w:b/>
          <w:i w:val="0"/>
        </w:rPr>
        <w:t>Material Sample Testing Recommendations</w:t>
      </w:r>
      <w:bookmarkEnd w:id="1"/>
    </w:p>
    <w:p w14:paraId="6EF67424" w14:textId="77777777" w:rsidR="00014B75" w:rsidRDefault="00014B75" w:rsidP="007675E3"/>
    <w:p w14:paraId="6BBDC5F1" w14:textId="4273534E" w:rsidR="008A4EB1" w:rsidRDefault="007675E3" w:rsidP="007675E3">
      <w:r>
        <w:t xml:space="preserve">This document presents the minimum requirements for </w:t>
      </w:r>
      <w:r w:rsidR="00014B75">
        <w:t xml:space="preserve">destructive strength and toughness tests. The test requirements for </w:t>
      </w:r>
      <w:r>
        <w:t>material and</w:t>
      </w:r>
      <w:r w:rsidR="00014B75">
        <w:t xml:space="preserve"> weld samples from pipelines which have no existing construction records are presented.</w:t>
      </w:r>
    </w:p>
    <w:p w14:paraId="57BCA0F4" w14:textId="77777777" w:rsidR="00014B75" w:rsidRPr="008A4EB1" w:rsidRDefault="00014B75" w:rsidP="007675E3">
      <w:pPr>
        <w:rPr>
          <w:b/>
        </w:rPr>
      </w:pPr>
    </w:p>
    <w:p w14:paraId="59EAA4E6" w14:textId="2EE68F9C" w:rsidR="00784375" w:rsidRPr="00A90493" w:rsidRDefault="00014B75" w:rsidP="00A90493">
      <w:pPr>
        <w:pStyle w:val="Heading1"/>
        <w:ind w:left="426" w:hanging="426"/>
        <w:rPr>
          <w:b/>
          <w:i w:val="0"/>
        </w:rPr>
      </w:pPr>
      <w:bookmarkStart w:id="2" w:name="_Toc413002679"/>
      <w:r w:rsidRPr="00A90493">
        <w:rPr>
          <w:b/>
          <w:i w:val="0"/>
        </w:rPr>
        <w:t>3</w:t>
      </w:r>
      <w:r w:rsidR="007675E3" w:rsidRPr="00A90493">
        <w:rPr>
          <w:b/>
          <w:i w:val="0"/>
        </w:rPr>
        <w:tab/>
        <w:t>Tensile Tests</w:t>
      </w:r>
      <w:bookmarkEnd w:id="2"/>
    </w:p>
    <w:p w14:paraId="1AE48A77" w14:textId="45522CCD" w:rsidR="007B02F3" w:rsidRDefault="007B02F3" w:rsidP="007B02F3">
      <w:pPr>
        <w:kinsoku w:val="0"/>
        <w:overflowPunct w:val="0"/>
        <w:spacing w:line="264" w:lineRule="auto"/>
        <w:ind w:right="442"/>
        <w:jc w:val="both"/>
        <w:rPr>
          <w:b/>
        </w:rPr>
      </w:pPr>
    </w:p>
    <w:p w14:paraId="7C8D9E45" w14:textId="03D56C16" w:rsidR="007B02F3" w:rsidRPr="007B02F3" w:rsidRDefault="007B02F3" w:rsidP="007B02F3">
      <w:pPr>
        <w:kinsoku w:val="0"/>
        <w:overflowPunct w:val="0"/>
        <w:spacing w:line="264" w:lineRule="auto"/>
        <w:ind w:right="442"/>
        <w:jc w:val="both"/>
      </w:pPr>
      <w:r w:rsidRPr="007B02F3">
        <w:t>Tensi</w:t>
      </w:r>
      <w:r>
        <w:t>le tes</w:t>
      </w:r>
      <w:r w:rsidRPr="007B02F3">
        <w:t>t</w:t>
      </w:r>
      <w:r>
        <w:t>s</w:t>
      </w:r>
      <w:r w:rsidRPr="007B02F3">
        <w:t xml:space="preserve"> to be carried out in accordance with BS EN ISO 3183</w:t>
      </w:r>
      <w:r w:rsidR="006555A9">
        <w:t>.</w:t>
      </w:r>
    </w:p>
    <w:p w14:paraId="4FA5E535" w14:textId="77777777" w:rsidR="007B02F3" w:rsidRDefault="007B02F3" w:rsidP="007675E3">
      <w:pPr>
        <w:kinsoku w:val="0"/>
        <w:overflowPunct w:val="0"/>
        <w:spacing w:line="264" w:lineRule="auto"/>
        <w:ind w:left="567" w:right="442" w:hanging="567"/>
        <w:jc w:val="both"/>
      </w:pPr>
    </w:p>
    <w:p w14:paraId="03CDB8C9" w14:textId="2C3DF9F3" w:rsidR="002A1719" w:rsidRDefault="007B02F3" w:rsidP="00D31776">
      <w:pPr>
        <w:kinsoku w:val="0"/>
        <w:overflowPunct w:val="0"/>
        <w:spacing w:line="264" w:lineRule="auto"/>
        <w:ind w:right="442"/>
        <w:jc w:val="both"/>
      </w:pPr>
      <w:r w:rsidRPr="007B02F3">
        <w:t xml:space="preserve">Pipe body material </w:t>
      </w:r>
      <w:r w:rsidR="002A1719">
        <w:t>–</w:t>
      </w:r>
      <w:r w:rsidRPr="007B02F3">
        <w:t xml:space="preserve"> </w:t>
      </w:r>
      <w:r w:rsidR="006555A9">
        <w:t>2</w:t>
      </w:r>
      <w:r w:rsidR="00D31776">
        <w:t xml:space="preserve"> longitudinal </w:t>
      </w:r>
      <w:r>
        <w:t>test pieces</w:t>
      </w:r>
      <w:r w:rsidR="00D31776">
        <w:t xml:space="preserve"> per sample location</w:t>
      </w:r>
      <w:r>
        <w:t>,</w:t>
      </w:r>
      <w:r w:rsidR="00D31776">
        <w:t xml:space="preserve"> where possible</w:t>
      </w:r>
      <w:r>
        <w:t xml:space="preserve"> </w:t>
      </w:r>
      <w:r w:rsidR="00AB3D3C">
        <w:t xml:space="preserve">the </w:t>
      </w:r>
      <w:r w:rsidR="006555A9">
        <w:t>number of sample locations</w:t>
      </w:r>
      <w:r w:rsidR="00D31776">
        <w:t xml:space="preserve"> </w:t>
      </w:r>
      <w:r w:rsidR="00AB3D3C">
        <w:t>should</w:t>
      </w:r>
      <w:r w:rsidR="00D31776">
        <w:t xml:space="preserve"> re</w:t>
      </w:r>
      <w:r w:rsidR="006555A9">
        <w:t xml:space="preserve">present 0.1% of </w:t>
      </w:r>
      <w:r w:rsidR="00AB3D3C">
        <w:t xml:space="preserve">the </w:t>
      </w:r>
      <w:r w:rsidR="006555A9">
        <w:t>pipe</w:t>
      </w:r>
      <w:r w:rsidR="00D31776">
        <w:t xml:space="preserve"> </w:t>
      </w:r>
      <w:r w:rsidR="00AB3D3C">
        <w:t xml:space="preserve">spool </w:t>
      </w:r>
      <w:r w:rsidR="00D31776">
        <w:t>length</w:t>
      </w:r>
      <w:r w:rsidR="006555A9">
        <w:t>s</w:t>
      </w:r>
      <w:r w:rsidR="00AB3D3C">
        <w:t xml:space="preserve"> (typically 12m)</w:t>
      </w:r>
      <w:r w:rsidR="00D31776">
        <w:t>.</w:t>
      </w:r>
    </w:p>
    <w:p w14:paraId="77747B9F" w14:textId="77777777" w:rsidR="002A1719" w:rsidRDefault="002A1719" w:rsidP="002A1719">
      <w:pPr>
        <w:kinsoku w:val="0"/>
        <w:overflowPunct w:val="0"/>
        <w:spacing w:line="264" w:lineRule="auto"/>
        <w:ind w:left="567" w:right="442" w:hanging="567"/>
        <w:jc w:val="both"/>
      </w:pPr>
    </w:p>
    <w:p w14:paraId="2E345BFE" w14:textId="29B9FC30" w:rsidR="00867430" w:rsidRDefault="00867430" w:rsidP="002A1719">
      <w:pPr>
        <w:kinsoku w:val="0"/>
        <w:overflowPunct w:val="0"/>
        <w:spacing w:line="264" w:lineRule="auto"/>
        <w:ind w:left="567" w:right="442" w:hanging="567"/>
        <w:jc w:val="both"/>
      </w:pPr>
      <w:r>
        <w:t>Pipe type:</w:t>
      </w:r>
    </w:p>
    <w:p w14:paraId="3509D6DE" w14:textId="589277E3" w:rsidR="007B02F3" w:rsidRDefault="002A1719" w:rsidP="002A1719">
      <w:pPr>
        <w:kinsoku w:val="0"/>
        <w:overflowPunct w:val="0"/>
        <w:spacing w:line="264" w:lineRule="auto"/>
        <w:ind w:left="567" w:right="442"/>
        <w:jc w:val="both"/>
      </w:pPr>
      <w:r>
        <w:t xml:space="preserve">Longitudinal seam weld </w:t>
      </w:r>
      <w:r w:rsidR="00867430">
        <w:t>– specimens</w:t>
      </w:r>
      <w:r w:rsidR="00A90493">
        <w:t xml:space="preserve"> taken</w:t>
      </w:r>
      <w:r w:rsidR="007B02F3">
        <w:t xml:space="preserve"> at 180</w:t>
      </w:r>
      <w:r w:rsidR="007B02F3" w:rsidRPr="007B02F3">
        <w:rPr>
          <w:vertAlign w:val="superscript"/>
        </w:rPr>
        <w:t>o</w:t>
      </w:r>
      <w:r w:rsidR="007B02F3">
        <w:t xml:space="preserve"> to seam weld</w:t>
      </w:r>
    </w:p>
    <w:p w14:paraId="79C9B646" w14:textId="060E1C4E" w:rsidR="002A1719" w:rsidRDefault="002A1719" w:rsidP="002A1719">
      <w:pPr>
        <w:kinsoku w:val="0"/>
        <w:overflowPunct w:val="0"/>
        <w:spacing w:line="264" w:lineRule="auto"/>
        <w:ind w:left="567" w:right="442"/>
        <w:jc w:val="both"/>
      </w:pPr>
      <w:r>
        <w:t xml:space="preserve">Spiral welded – </w:t>
      </w:r>
      <w:r w:rsidR="00867430">
        <w:t xml:space="preserve">specimens </w:t>
      </w:r>
      <w:r>
        <w:t>taken adjacent to weld</w:t>
      </w:r>
    </w:p>
    <w:p w14:paraId="13A6DAE5" w14:textId="666091D5" w:rsidR="002A1719" w:rsidRDefault="002A1719" w:rsidP="002A1719">
      <w:pPr>
        <w:kinsoku w:val="0"/>
        <w:overflowPunct w:val="0"/>
        <w:spacing w:line="264" w:lineRule="auto"/>
        <w:ind w:left="567" w:right="442"/>
        <w:jc w:val="both"/>
      </w:pPr>
      <w:r>
        <w:t>Seamless –</w:t>
      </w:r>
      <w:r w:rsidR="00867430">
        <w:t xml:space="preserve">specimens taken at </w:t>
      </w:r>
      <w:r>
        <w:t>any location</w:t>
      </w:r>
    </w:p>
    <w:p w14:paraId="09DF08A7" w14:textId="77777777" w:rsidR="002A1719" w:rsidRDefault="002A1719" w:rsidP="002A1719">
      <w:pPr>
        <w:kinsoku w:val="0"/>
        <w:overflowPunct w:val="0"/>
        <w:spacing w:line="264" w:lineRule="auto"/>
        <w:ind w:right="442"/>
        <w:jc w:val="both"/>
      </w:pPr>
    </w:p>
    <w:p w14:paraId="78C75F7C" w14:textId="176B143F" w:rsidR="00482E33" w:rsidRDefault="00482E33" w:rsidP="002A1719">
      <w:pPr>
        <w:kinsoku w:val="0"/>
        <w:overflowPunct w:val="0"/>
        <w:spacing w:line="264" w:lineRule="auto"/>
        <w:ind w:right="442"/>
        <w:jc w:val="both"/>
      </w:pPr>
      <w:r>
        <w:t>Test specimen position and orientation is shown in Figure 1 (pipe diameter &gt; 300mm</w:t>
      </w:r>
      <w:r w:rsidR="006555A9">
        <w:t>, circumferential</w:t>
      </w:r>
      <w:r>
        <w:t>) and Figure 2 (pipe diameter ≤ 300mm</w:t>
      </w:r>
      <w:r w:rsidR="006555A9">
        <w:t>, axial</w:t>
      </w:r>
      <w:r>
        <w:t>).</w:t>
      </w:r>
    </w:p>
    <w:p w14:paraId="4AC795E3" w14:textId="77777777" w:rsidR="00482E33" w:rsidRDefault="00482E33" w:rsidP="002A1719">
      <w:pPr>
        <w:kinsoku w:val="0"/>
        <w:overflowPunct w:val="0"/>
        <w:spacing w:line="264" w:lineRule="auto"/>
        <w:ind w:right="442"/>
        <w:jc w:val="both"/>
      </w:pPr>
    </w:p>
    <w:p w14:paraId="0BBBE060" w14:textId="3D92C892" w:rsidR="006555A9" w:rsidRDefault="002A1719" w:rsidP="006555A9">
      <w:pPr>
        <w:kinsoku w:val="0"/>
        <w:overflowPunct w:val="0"/>
        <w:spacing w:line="264" w:lineRule="auto"/>
        <w:ind w:right="442"/>
        <w:jc w:val="both"/>
      </w:pPr>
      <w:r>
        <w:t>Pipe welds –</w:t>
      </w:r>
      <w:r w:rsidR="006555A9">
        <w:t xml:space="preserve"> 2</w:t>
      </w:r>
      <w:r>
        <w:t xml:space="preserve"> specimen</w:t>
      </w:r>
      <w:r w:rsidR="006555A9">
        <w:t>s</w:t>
      </w:r>
      <w:r>
        <w:t xml:space="preserve"> taken at 90</w:t>
      </w:r>
      <w:r w:rsidRPr="002A1719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across the weld (</w:t>
      </w:r>
      <w:r w:rsidR="00AB3D3C">
        <w:t xml:space="preserve">longitudinal </w:t>
      </w:r>
      <w:r>
        <w:t>seam, spiral, girth welds)</w:t>
      </w:r>
      <w:r w:rsidR="00D31776">
        <w:t xml:space="preserve"> per sample </w:t>
      </w:r>
      <w:r w:rsidR="0051663B">
        <w:t xml:space="preserve">weld </w:t>
      </w:r>
      <w:r w:rsidR="00D31776">
        <w:t>location</w:t>
      </w:r>
      <w:r w:rsidR="0051663B">
        <w:t xml:space="preserve"> (ie </w:t>
      </w:r>
      <w:r w:rsidR="00AB3D3C">
        <w:t xml:space="preserve">longitudinal </w:t>
      </w:r>
      <w:r w:rsidR="0051663B">
        <w:t>seam/spiral and girth weld)</w:t>
      </w:r>
      <w:r w:rsidR="006555A9">
        <w:t>,</w:t>
      </w:r>
      <w:r w:rsidR="006555A9" w:rsidRPr="006555A9">
        <w:t xml:space="preserve"> </w:t>
      </w:r>
      <w:r w:rsidR="006555A9">
        <w:t>where possible number of sample locations to represent 0.1% of pipe lengths.</w:t>
      </w:r>
    </w:p>
    <w:p w14:paraId="4C5BAA89" w14:textId="73ED03EF" w:rsidR="002A1719" w:rsidRDefault="002A1719" w:rsidP="002A1719">
      <w:pPr>
        <w:kinsoku w:val="0"/>
        <w:overflowPunct w:val="0"/>
        <w:spacing w:line="264" w:lineRule="auto"/>
        <w:ind w:right="442"/>
        <w:jc w:val="both"/>
      </w:pPr>
    </w:p>
    <w:p w14:paraId="793C1E31" w14:textId="77777777" w:rsidR="0051663B" w:rsidRDefault="0051663B" w:rsidP="0051663B">
      <w:pPr>
        <w:kinsoku w:val="0"/>
        <w:overflowPunct w:val="0"/>
        <w:spacing w:line="264" w:lineRule="auto"/>
        <w:ind w:right="442"/>
        <w:jc w:val="both"/>
      </w:pPr>
      <w:r>
        <w:t>The yield stress (Rt</w:t>
      </w:r>
      <w:r w:rsidRPr="00A90493">
        <w:rPr>
          <w:vertAlign w:val="subscript"/>
        </w:rPr>
        <w:t>0.5</w:t>
      </w:r>
      <w:r>
        <w:t>), tensile strength (Rm) and percentage elongation are required.</w:t>
      </w:r>
    </w:p>
    <w:p w14:paraId="2C31454B" w14:textId="77777777" w:rsidR="0051663B" w:rsidRDefault="0051663B" w:rsidP="002A1719">
      <w:pPr>
        <w:kinsoku w:val="0"/>
        <w:overflowPunct w:val="0"/>
        <w:spacing w:line="264" w:lineRule="auto"/>
        <w:ind w:right="442"/>
        <w:jc w:val="both"/>
      </w:pPr>
    </w:p>
    <w:p w14:paraId="3B896FE1" w14:textId="1A3D1BCF" w:rsidR="006555A9" w:rsidRPr="002A1719" w:rsidRDefault="006555A9" w:rsidP="006555A9">
      <w:pPr>
        <w:kinsoku w:val="0"/>
        <w:overflowPunct w:val="0"/>
        <w:spacing w:line="264" w:lineRule="auto"/>
        <w:ind w:left="720" w:right="442"/>
        <w:jc w:val="both"/>
      </w:pPr>
      <w:r>
        <w:rPr>
          <w:noProof/>
          <w:lang w:eastAsia="en-GB"/>
        </w:rPr>
        <w:lastRenderedPageBreak/>
        <w:drawing>
          <wp:inline distT="0" distB="0" distL="0" distR="0" wp14:anchorId="2A515F9C" wp14:editId="37232A5E">
            <wp:extent cx="4781550" cy="5030045"/>
            <wp:effectExtent l="0" t="0" r="0" b="0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156" cy="5033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04516" w14:textId="5F433A84" w:rsidR="00784375" w:rsidRPr="0051663B" w:rsidRDefault="006555A9" w:rsidP="0051663B">
      <w:pPr>
        <w:jc w:val="center"/>
        <w:rPr>
          <w:b/>
        </w:rPr>
      </w:pPr>
      <w:r w:rsidRPr="0051663B">
        <w:rPr>
          <w:b/>
        </w:rPr>
        <w:t>Figure 1 Sample Test Piece Orientations and Locations</w:t>
      </w:r>
    </w:p>
    <w:p w14:paraId="3128C22E" w14:textId="77777777" w:rsidR="006555A9" w:rsidRDefault="006555A9" w:rsidP="002A1719"/>
    <w:p w14:paraId="5BB7BBDA" w14:textId="77777777" w:rsidR="004F22DF" w:rsidRDefault="004F22DF" w:rsidP="002A1719"/>
    <w:p w14:paraId="26BC8095" w14:textId="74CDDE04" w:rsidR="002A1719" w:rsidRDefault="002A1719" w:rsidP="002A1719">
      <w:r>
        <w:t>Test specimens may be prepared from an oversize flame cut section</w:t>
      </w:r>
      <w:r w:rsidR="00482E33">
        <w:t xml:space="preserve">, machined parallel test section to be a minimum of 15mm from any flame cut edge. </w:t>
      </w:r>
      <w:r w:rsidR="004F22DF">
        <w:t xml:space="preserve">The dimensions of the flame cut sample should be no less than 80mm wide x 440mm long. </w:t>
      </w:r>
      <w:r w:rsidR="00482E33">
        <w:t>Test specimens should be flattened at ambient temperature. The length of each specimen shall not deviate from flatness by more than 3mm at any point.</w:t>
      </w:r>
      <w:r>
        <w:t xml:space="preserve"> </w:t>
      </w:r>
    </w:p>
    <w:p w14:paraId="1F030AEA" w14:textId="77777777" w:rsidR="004C0092" w:rsidRDefault="004C0092" w:rsidP="002A1719"/>
    <w:p w14:paraId="2AC54524" w14:textId="49B49200" w:rsidR="00482E33" w:rsidRDefault="00482E33" w:rsidP="002A1719">
      <w:r>
        <w:t>Mach</w:t>
      </w:r>
      <w:r w:rsidR="004C0092">
        <w:t>in</w:t>
      </w:r>
      <w:r>
        <w:t>ing dimensions of the test specimen are shown in</w:t>
      </w:r>
      <w:r w:rsidR="006555A9">
        <w:t xml:space="preserve"> Figure 2</w:t>
      </w:r>
      <w:r>
        <w:t>.</w:t>
      </w:r>
      <w:r w:rsidR="004F22DF">
        <w:t xml:space="preserve"> </w:t>
      </w:r>
    </w:p>
    <w:p w14:paraId="4AB728BE" w14:textId="18E7A0D7" w:rsidR="00D31776" w:rsidRDefault="006555A9" w:rsidP="002A1719">
      <w:r>
        <w:rPr>
          <w:noProof/>
          <w:lang w:eastAsia="en-GB"/>
        </w:rPr>
        <w:lastRenderedPageBreak/>
        <w:drawing>
          <wp:inline distT="0" distB="0" distL="0" distR="0" wp14:anchorId="09121F84" wp14:editId="174FC267">
            <wp:extent cx="4448175" cy="5724525"/>
            <wp:effectExtent l="9525" t="0" r="0" b="0"/>
            <wp:docPr id="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481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7D7F" w14:textId="77777777" w:rsidR="006555A9" w:rsidRDefault="006555A9" w:rsidP="002A1719"/>
    <w:p w14:paraId="6FA2D3BE" w14:textId="3171E89C" w:rsidR="00D31776" w:rsidRPr="006555A9" w:rsidRDefault="006555A9" w:rsidP="006555A9">
      <w:pPr>
        <w:jc w:val="center"/>
        <w:rPr>
          <w:b/>
        </w:rPr>
      </w:pPr>
      <w:r w:rsidRPr="006555A9">
        <w:rPr>
          <w:b/>
          <w:noProof/>
          <w:lang w:eastAsia="en-GB"/>
        </w:rPr>
        <w:t>Figur</w:t>
      </w:r>
      <w:r>
        <w:rPr>
          <w:b/>
          <w:noProof/>
          <w:lang w:eastAsia="en-GB"/>
        </w:rPr>
        <w:t>e 2 Tensile Test Specimen Dimens</w:t>
      </w:r>
      <w:r w:rsidRPr="006555A9">
        <w:rPr>
          <w:b/>
          <w:noProof/>
          <w:lang w:eastAsia="en-GB"/>
        </w:rPr>
        <w:t>ions</w:t>
      </w:r>
    </w:p>
    <w:p w14:paraId="37349F13" w14:textId="77777777" w:rsidR="00482E33" w:rsidRPr="002A1719" w:rsidRDefault="00482E33" w:rsidP="002A1719"/>
    <w:p w14:paraId="78275ED7" w14:textId="101D8198" w:rsidR="00896B41" w:rsidRPr="00C35508" w:rsidRDefault="00896B41" w:rsidP="003B6077">
      <w:pPr>
        <w:pStyle w:val="Heading1"/>
        <w:ind w:left="567" w:hanging="567"/>
        <w:jc w:val="both"/>
        <w:rPr>
          <w:b/>
          <w:i w:val="0"/>
        </w:rPr>
      </w:pPr>
      <w:bookmarkStart w:id="3" w:name="_Toc413002680"/>
      <w:r w:rsidRPr="00C35508">
        <w:rPr>
          <w:b/>
          <w:i w:val="0"/>
        </w:rPr>
        <w:t>4</w:t>
      </w:r>
      <w:r w:rsidRPr="00C35508">
        <w:rPr>
          <w:b/>
          <w:i w:val="0"/>
        </w:rPr>
        <w:tab/>
      </w:r>
      <w:r w:rsidR="007675E3">
        <w:rPr>
          <w:b/>
          <w:i w:val="0"/>
        </w:rPr>
        <w:t>Impact Tests</w:t>
      </w:r>
      <w:bookmarkEnd w:id="3"/>
    </w:p>
    <w:p w14:paraId="196E5611" w14:textId="77777777" w:rsidR="00896B41" w:rsidRDefault="00896B41" w:rsidP="003B6077">
      <w:pPr>
        <w:spacing w:line="276" w:lineRule="auto"/>
        <w:jc w:val="both"/>
      </w:pPr>
    </w:p>
    <w:p w14:paraId="763ADEF8" w14:textId="15F791AD" w:rsidR="00A0773A" w:rsidRDefault="00A90493" w:rsidP="00A0773A">
      <w:r>
        <w:t xml:space="preserve">Charpy impact tests to be carried out </w:t>
      </w:r>
      <w:r w:rsidRPr="007B02F3">
        <w:t>in accordance with BS EN ISO 3183</w:t>
      </w:r>
      <w:r>
        <w:t>.</w:t>
      </w:r>
    </w:p>
    <w:p w14:paraId="2AAEFB9D" w14:textId="77777777" w:rsidR="00A90493" w:rsidRDefault="00A90493" w:rsidP="00A0773A"/>
    <w:p w14:paraId="18A3D982" w14:textId="60DC0859" w:rsidR="0051663B" w:rsidRDefault="00A90493" w:rsidP="0051663B">
      <w:pPr>
        <w:kinsoku w:val="0"/>
        <w:overflowPunct w:val="0"/>
        <w:spacing w:line="264" w:lineRule="auto"/>
        <w:ind w:right="442"/>
        <w:jc w:val="both"/>
      </w:pPr>
      <w:r w:rsidRPr="007B02F3">
        <w:t xml:space="preserve">Pipe body material </w:t>
      </w:r>
      <w:r>
        <w:t>–</w:t>
      </w:r>
      <w:r w:rsidR="00867430">
        <w:t xml:space="preserve"> 3 t</w:t>
      </w:r>
      <w:r w:rsidRPr="007B02F3">
        <w:t xml:space="preserve">ransverse </w:t>
      </w:r>
      <w:r>
        <w:t>test pieces</w:t>
      </w:r>
      <w:r w:rsidR="0051663B">
        <w:t xml:space="preserve"> per sample location, where possible number of sample locations to represent 0.1% of pipe lengths.</w:t>
      </w:r>
    </w:p>
    <w:p w14:paraId="1405665B" w14:textId="74391A0B" w:rsidR="00867430" w:rsidRDefault="0051663B" w:rsidP="0051663B">
      <w:pPr>
        <w:kinsoku w:val="0"/>
        <w:overflowPunct w:val="0"/>
        <w:spacing w:line="264" w:lineRule="auto"/>
        <w:ind w:left="567" w:right="442" w:hanging="567"/>
        <w:jc w:val="both"/>
      </w:pPr>
      <w:r>
        <w:t xml:space="preserve"> </w:t>
      </w:r>
      <w:r w:rsidR="00A90493">
        <w:t xml:space="preserve"> </w:t>
      </w:r>
    </w:p>
    <w:p w14:paraId="0736CBE3" w14:textId="1D8C1F6F" w:rsidR="00A90493" w:rsidRDefault="00A90493" w:rsidP="00A90493">
      <w:pPr>
        <w:kinsoku w:val="0"/>
        <w:overflowPunct w:val="0"/>
        <w:spacing w:line="264" w:lineRule="auto"/>
        <w:ind w:left="567" w:right="442"/>
        <w:jc w:val="both"/>
      </w:pPr>
      <w:r>
        <w:t xml:space="preserve">Longitudinal seam weld </w:t>
      </w:r>
      <w:r w:rsidR="0051663B">
        <w:t>- taken</w:t>
      </w:r>
      <w:r>
        <w:t xml:space="preserve"> at </w:t>
      </w:r>
      <w:r w:rsidR="00867430">
        <w:t>9</w:t>
      </w:r>
      <w:r>
        <w:t>0</w:t>
      </w:r>
      <w:r w:rsidRPr="007B02F3">
        <w:rPr>
          <w:vertAlign w:val="superscript"/>
        </w:rPr>
        <w:t>o</w:t>
      </w:r>
      <w:r>
        <w:t xml:space="preserve"> to seam weld</w:t>
      </w:r>
    </w:p>
    <w:p w14:paraId="5C386CE6" w14:textId="77777777" w:rsidR="00A90493" w:rsidRDefault="00A90493" w:rsidP="00A90493">
      <w:pPr>
        <w:kinsoku w:val="0"/>
        <w:overflowPunct w:val="0"/>
        <w:spacing w:line="264" w:lineRule="auto"/>
        <w:ind w:left="567" w:right="442"/>
        <w:jc w:val="both"/>
      </w:pPr>
      <w:r>
        <w:t>Spiral welded – taken adjacent to weld</w:t>
      </w:r>
    </w:p>
    <w:p w14:paraId="7BB69E8D" w14:textId="77777777" w:rsidR="00A90493" w:rsidRDefault="00A90493" w:rsidP="00A90493">
      <w:pPr>
        <w:kinsoku w:val="0"/>
        <w:overflowPunct w:val="0"/>
        <w:spacing w:line="264" w:lineRule="auto"/>
        <w:ind w:left="567" w:right="442"/>
        <w:jc w:val="both"/>
      </w:pPr>
      <w:r>
        <w:t>Seamless –any location</w:t>
      </w:r>
    </w:p>
    <w:p w14:paraId="36BB7AF5" w14:textId="77777777" w:rsidR="00867430" w:rsidRDefault="00867430" w:rsidP="00867430">
      <w:pPr>
        <w:kinsoku w:val="0"/>
        <w:overflowPunct w:val="0"/>
        <w:spacing w:line="264" w:lineRule="auto"/>
        <w:ind w:right="442"/>
        <w:jc w:val="both"/>
      </w:pPr>
    </w:p>
    <w:p w14:paraId="62CBB1A2" w14:textId="0BDC2896" w:rsidR="00867430" w:rsidRPr="002A1719" w:rsidRDefault="00867430" w:rsidP="00867430">
      <w:pPr>
        <w:kinsoku w:val="0"/>
        <w:overflowPunct w:val="0"/>
        <w:spacing w:line="264" w:lineRule="auto"/>
        <w:ind w:right="442"/>
        <w:jc w:val="both"/>
      </w:pPr>
      <w:r>
        <w:t>Pipe welds – 3 specimens taken at 90</w:t>
      </w:r>
      <w:r w:rsidRPr="002A1719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across the weld (</w:t>
      </w:r>
      <w:r w:rsidR="00AB3D3C">
        <w:t xml:space="preserve">longitudinal </w:t>
      </w:r>
      <w:r>
        <w:t>seam, spiral, girth welds)</w:t>
      </w:r>
      <w:r w:rsidR="0051663B">
        <w:t xml:space="preserve"> per sample weld (ie </w:t>
      </w:r>
      <w:r w:rsidR="00AB3D3C">
        <w:t xml:space="preserve">longitudinal </w:t>
      </w:r>
      <w:r w:rsidR="0051663B">
        <w:t>seam or spiral and girth weld) location, where possible number of sample locations to represent 0.1% of pipe lengths.</w:t>
      </w:r>
    </w:p>
    <w:p w14:paraId="27ED6FC0" w14:textId="4D3B2B76" w:rsidR="00A90493" w:rsidRDefault="00A90493" w:rsidP="00A90493">
      <w:pPr>
        <w:kinsoku w:val="0"/>
        <w:overflowPunct w:val="0"/>
        <w:spacing w:line="264" w:lineRule="auto"/>
        <w:ind w:right="442"/>
        <w:jc w:val="both"/>
      </w:pPr>
    </w:p>
    <w:p w14:paraId="1B4FFA87" w14:textId="125F36BD" w:rsidR="004F22DF" w:rsidRDefault="004F22DF" w:rsidP="00A90493">
      <w:pPr>
        <w:kinsoku w:val="0"/>
        <w:overflowPunct w:val="0"/>
        <w:spacing w:line="264" w:lineRule="auto"/>
        <w:ind w:right="442"/>
        <w:jc w:val="both"/>
      </w:pPr>
      <w:r>
        <w:t xml:space="preserve">The minimum and average impact energy obtained from the </w:t>
      </w:r>
      <w:r w:rsidR="0051663B">
        <w:t xml:space="preserve">sets of </w:t>
      </w:r>
      <w:r>
        <w:t>3 test specimens must be recorded.</w:t>
      </w:r>
    </w:p>
    <w:p w14:paraId="69C3AABA" w14:textId="77777777" w:rsidR="0051663B" w:rsidRDefault="0051663B" w:rsidP="00A90493">
      <w:pPr>
        <w:kinsoku w:val="0"/>
        <w:overflowPunct w:val="0"/>
        <w:spacing w:line="264" w:lineRule="auto"/>
        <w:ind w:right="442"/>
        <w:jc w:val="both"/>
      </w:pPr>
    </w:p>
    <w:p w14:paraId="18BA84E1" w14:textId="0B6800CE" w:rsidR="00A90493" w:rsidRDefault="00AB3D3C" w:rsidP="00A90493">
      <w:pPr>
        <w:kinsoku w:val="0"/>
        <w:overflowPunct w:val="0"/>
        <w:spacing w:line="264" w:lineRule="auto"/>
        <w:ind w:right="442"/>
        <w:jc w:val="both"/>
      </w:pPr>
      <w:r>
        <w:t>Three</w:t>
      </w:r>
      <w:r w:rsidR="004F22DF">
        <w:t xml:space="preserve"> test specimens should be machined from pipe samples of min size 80mm wide x 80 mm long. </w:t>
      </w:r>
      <w:r w:rsidR="00A90493">
        <w:t>Test specimen position and orientation is sh</w:t>
      </w:r>
      <w:r w:rsidR="004518B8">
        <w:t>own in Figure 1</w:t>
      </w:r>
      <w:r w:rsidR="00867430">
        <w:t xml:space="preserve">. Test specimens shall have the greatest possible transverse width between 10mm and 5 mm. </w:t>
      </w:r>
      <w:r w:rsidR="004518B8">
        <w:t>Circumferential pipe specimens will be sub-size, Figure 3 shows a typical 2/3 size specimen</w:t>
      </w:r>
      <w:r w:rsidR="0051663B">
        <w:t xml:space="preserve"> used for pipe testing</w:t>
      </w:r>
      <w:r w:rsidR="004518B8">
        <w:t>.</w:t>
      </w:r>
    </w:p>
    <w:p w14:paraId="17578298" w14:textId="77777777" w:rsidR="00867430" w:rsidRDefault="00867430" w:rsidP="00A90493">
      <w:pPr>
        <w:kinsoku w:val="0"/>
        <w:overflowPunct w:val="0"/>
        <w:spacing w:line="264" w:lineRule="auto"/>
        <w:ind w:right="442"/>
        <w:jc w:val="both"/>
      </w:pPr>
    </w:p>
    <w:p w14:paraId="559C52F1" w14:textId="111229E5" w:rsidR="00A90493" w:rsidRDefault="006555A9" w:rsidP="004518B8">
      <w:pPr>
        <w:jc w:val="center"/>
      </w:pPr>
      <w:r>
        <w:rPr>
          <w:noProof/>
          <w:lang w:eastAsia="en-GB"/>
        </w:rPr>
        <w:drawing>
          <wp:inline distT="0" distB="0" distL="0" distR="0" wp14:anchorId="0585F7AC" wp14:editId="11E255BD">
            <wp:extent cx="3981699" cy="3161689"/>
            <wp:effectExtent l="0" t="0" r="0" b="635"/>
            <wp:docPr id="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1847" cy="316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5F0B" w14:textId="293A5511" w:rsidR="004518B8" w:rsidRDefault="004518B8" w:rsidP="004518B8">
      <w:pPr>
        <w:jc w:val="center"/>
      </w:pPr>
      <w:r>
        <w:t xml:space="preserve">Figure 3 Typical 2/3 </w:t>
      </w:r>
      <w:r w:rsidR="003F619F">
        <w:t xml:space="preserve">Pipe </w:t>
      </w:r>
      <w:r>
        <w:t>Charpy Test Spe</w:t>
      </w:r>
      <w:r w:rsidR="003F619F">
        <w:t>cimen Dimensions</w:t>
      </w:r>
    </w:p>
    <w:p w14:paraId="6D812BD7" w14:textId="77777777" w:rsidR="00A963C6" w:rsidRDefault="00A963C6" w:rsidP="004518B8">
      <w:pPr>
        <w:jc w:val="center"/>
      </w:pPr>
    </w:p>
    <w:p w14:paraId="1C5EE19E" w14:textId="5C007ECF" w:rsidR="00A963C6" w:rsidRPr="00C35508" w:rsidRDefault="00A963C6" w:rsidP="00A963C6">
      <w:pPr>
        <w:pStyle w:val="Heading1"/>
        <w:ind w:left="567" w:hanging="567"/>
        <w:jc w:val="both"/>
        <w:rPr>
          <w:b/>
          <w:i w:val="0"/>
        </w:rPr>
      </w:pPr>
      <w:bookmarkStart w:id="4" w:name="_Toc413002681"/>
      <w:r>
        <w:rPr>
          <w:b/>
          <w:i w:val="0"/>
        </w:rPr>
        <w:t>5</w:t>
      </w:r>
      <w:r w:rsidRPr="00C35508">
        <w:rPr>
          <w:b/>
          <w:i w:val="0"/>
        </w:rPr>
        <w:tab/>
      </w:r>
      <w:r>
        <w:rPr>
          <w:b/>
          <w:i w:val="0"/>
        </w:rPr>
        <w:t>Dimensions of Pipe Sample</w:t>
      </w:r>
      <w:bookmarkEnd w:id="4"/>
    </w:p>
    <w:p w14:paraId="0F7BD31E" w14:textId="3BD1AFC8" w:rsidR="00A963C6" w:rsidRPr="00A0773A" w:rsidRDefault="00A963C6" w:rsidP="00A963C6">
      <w:r>
        <w:t>In order to extract the above samples, a sample of pipe 600m  either side of the girth weld is required.</w:t>
      </w:r>
    </w:p>
    <w:sectPr w:rsidR="00A963C6" w:rsidRPr="00A0773A" w:rsidSect="00701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25BB" w14:textId="77777777" w:rsidR="00796CC8" w:rsidRDefault="00796CC8">
      <w:r>
        <w:separator/>
      </w:r>
    </w:p>
  </w:endnote>
  <w:endnote w:type="continuationSeparator" w:id="0">
    <w:p w14:paraId="142BFA68" w14:textId="77777777" w:rsidR="00796CC8" w:rsidRDefault="0079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D6929" w14:textId="77777777" w:rsidR="00363EE6" w:rsidRDefault="00363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F782E" w14:textId="2173BF2B" w:rsidR="007675E3" w:rsidRPr="00A614EE" w:rsidRDefault="00A90493" w:rsidP="007D5FC0">
    <w:pPr>
      <w:pStyle w:val="Footer"/>
      <w:rPr>
        <w:sz w:val="18"/>
        <w:szCs w:val="18"/>
      </w:rPr>
    </w:pPr>
    <w:r>
      <w:rPr>
        <w:sz w:val="18"/>
        <w:szCs w:val="18"/>
      </w:rPr>
      <w:t>PIWG</w:t>
    </w:r>
    <w:r w:rsidR="00CE41F2">
      <w:rPr>
        <w:sz w:val="18"/>
        <w:szCs w:val="18"/>
      </w:rPr>
      <w:t>/15/001</w:t>
    </w:r>
    <w:r>
      <w:rPr>
        <w:sz w:val="18"/>
        <w:szCs w:val="18"/>
      </w:rPr>
      <w:t xml:space="preserve"> - Material </w:t>
    </w:r>
    <w:r w:rsidR="00CE41F2">
      <w:rPr>
        <w:sz w:val="18"/>
        <w:szCs w:val="18"/>
      </w:rPr>
      <w:t xml:space="preserve">&amp; Weld Sample </w:t>
    </w:r>
    <w:r>
      <w:rPr>
        <w:sz w:val="18"/>
        <w:szCs w:val="18"/>
      </w:rPr>
      <w:t xml:space="preserve">Test Requirements </w:t>
    </w:r>
  </w:p>
  <w:p w14:paraId="3593E488" w14:textId="13EAC615" w:rsidR="00A90493" w:rsidRDefault="00A90493" w:rsidP="00A90493">
    <w:pPr>
      <w:pStyle w:val="Footer"/>
      <w:rPr>
        <w:sz w:val="18"/>
        <w:szCs w:val="18"/>
      </w:rPr>
    </w:pPr>
    <w:r>
      <w:rPr>
        <w:sz w:val="18"/>
        <w:szCs w:val="18"/>
      </w:rPr>
      <w:t>V0</w:t>
    </w:r>
    <w:r w:rsidR="00D60A01">
      <w:rPr>
        <w:sz w:val="18"/>
        <w:szCs w:val="18"/>
      </w:rPr>
      <w:t xml:space="preserve">.1 February </w:t>
    </w:r>
    <w:r>
      <w:rPr>
        <w:sz w:val="18"/>
        <w:szCs w:val="18"/>
      </w:rPr>
      <w:t>2015</w:t>
    </w:r>
  </w:p>
  <w:p w14:paraId="7E571823" w14:textId="05B2F5B3" w:rsidR="007675E3" w:rsidRDefault="007675E3" w:rsidP="00A904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3EE6">
      <w:rPr>
        <w:noProof/>
      </w:rPr>
      <w:t>1</w:t>
    </w:r>
    <w:r>
      <w:rPr>
        <w:noProof/>
      </w:rPr>
      <w:fldChar w:fldCharType="end"/>
    </w:r>
  </w:p>
  <w:p w14:paraId="6E45E575" w14:textId="77777777" w:rsidR="007675E3" w:rsidRDefault="007675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F18AB" w14:textId="77777777" w:rsidR="00363EE6" w:rsidRDefault="00363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C4E3B" w14:textId="77777777" w:rsidR="00796CC8" w:rsidRDefault="00796CC8">
      <w:r>
        <w:separator/>
      </w:r>
    </w:p>
  </w:footnote>
  <w:footnote w:type="continuationSeparator" w:id="0">
    <w:p w14:paraId="3DB71560" w14:textId="77777777" w:rsidR="00796CC8" w:rsidRDefault="0079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403C1" w14:textId="77777777" w:rsidR="00363EE6" w:rsidRDefault="00363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F3F5E" w14:textId="1824182C" w:rsidR="007675E3" w:rsidRDefault="007675E3" w:rsidP="00871C89">
    <w:pPr>
      <w:pStyle w:val="Header"/>
      <w:tabs>
        <w:tab w:val="clear" w:pos="4320"/>
        <w:tab w:val="clear" w:pos="8640"/>
        <w:tab w:val="left" w:pos="7947"/>
      </w:tabs>
      <w:ind w:right="-540"/>
    </w:pPr>
    <w:r w:rsidRPr="00A94A19">
      <w:rPr>
        <w:noProof/>
        <w:lang w:eastAsia="en-GB"/>
      </w:rPr>
      <w:drawing>
        <wp:inline distT="0" distB="0" distL="0" distR="0" wp14:anchorId="0A3E5A9A" wp14:editId="152676E0">
          <wp:extent cx="1371600" cy="333375"/>
          <wp:effectExtent l="0" t="0" r="0" b="9525"/>
          <wp:docPr id="2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 w:rsidR="00CE41F2">
      <w:t xml:space="preserve">                  </w:t>
    </w:r>
    <w:r w:rsidR="00363EE6">
      <w:t xml:space="preserve">                     PIWG/15/002</w:t>
    </w:r>
    <w:bookmarkStart w:id="5" w:name="_GoBack"/>
    <w:bookmarkEnd w:id="5"/>
  </w:p>
  <w:p w14:paraId="7F1EB1A4" w14:textId="77777777" w:rsidR="007675E3" w:rsidRPr="00871C89" w:rsidRDefault="007675E3" w:rsidP="00871C89">
    <w:r w:rsidRPr="00E578BF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AB3A4D" wp14:editId="66E88E6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9525" t="13335" r="9525" b="1524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02E87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</w:p>
  <w:p w14:paraId="5791DF22" w14:textId="77777777" w:rsidR="007675E3" w:rsidRDefault="007675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7FFB" w14:textId="77777777" w:rsidR="00363EE6" w:rsidRDefault="00363E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771"/>
    <w:multiLevelType w:val="hybridMultilevel"/>
    <w:tmpl w:val="7A102CE2"/>
    <w:lvl w:ilvl="0" w:tplc="B300AE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CC5C7A">
      <w:start w:val="86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78A15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CC067C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228CE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2E09B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100C3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3FC8F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20E1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96175C8"/>
    <w:multiLevelType w:val="hybridMultilevel"/>
    <w:tmpl w:val="9D7042D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C303D1A"/>
    <w:multiLevelType w:val="hybridMultilevel"/>
    <w:tmpl w:val="91D6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89C"/>
    <w:multiLevelType w:val="hybridMultilevel"/>
    <w:tmpl w:val="117C0EF8"/>
    <w:lvl w:ilvl="0" w:tplc="A73072B0">
      <w:start w:val="1"/>
      <w:numFmt w:val="decimal"/>
      <w:pStyle w:val="BibliographyItem"/>
      <w:lvlText w:val="[%1]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0555E"/>
    <w:multiLevelType w:val="hybridMultilevel"/>
    <w:tmpl w:val="9BFA7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B3086"/>
    <w:multiLevelType w:val="hybridMultilevel"/>
    <w:tmpl w:val="7E3EB0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CA2499"/>
    <w:multiLevelType w:val="hybridMultilevel"/>
    <w:tmpl w:val="62DA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46463"/>
    <w:multiLevelType w:val="multilevel"/>
    <w:tmpl w:val="E5208B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D30CDC"/>
    <w:multiLevelType w:val="hybridMultilevel"/>
    <w:tmpl w:val="0284D968"/>
    <w:lvl w:ilvl="0" w:tplc="25C08B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F2BE3"/>
    <w:multiLevelType w:val="multilevel"/>
    <w:tmpl w:val="A5C2A4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AE14FF2"/>
    <w:multiLevelType w:val="hybridMultilevel"/>
    <w:tmpl w:val="A0682BAC"/>
    <w:lvl w:ilvl="0" w:tplc="819E2CB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2">
    <w:nsid w:val="56EC6B21"/>
    <w:multiLevelType w:val="multilevel"/>
    <w:tmpl w:val="A17C98D2"/>
    <w:lvl w:ilvl="0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60A023EA"/>
    <w:multiLevelType w:val="hybridMultilevel"/>
    <w:tmpl w:val="1D5E17B2"/>
    <w:lvl w:ilvl="0" w:tplc="8856C43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50E7E"/>
    <w:multiLevelType w:val="hybridMultilevel"/>
    <w:tmpl w:val="3370D262"/>
    <w:lvl w:ilvl="0" w:tplc="AD02CE7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7509C"/>
    <w:multiLevelType w:val="hybridMultilevel"/>
    <w:tmpl w:val="5C6E5498"/>
    <w:lvl w:ilvl="0" w:tplc="08090001">
      <w:start w:val="1"/>
      <w:numFmt w:val="decimal"/>
      <w:lvlText w:val="Step %1:"/>
      <w:lvlJc w:val="left"/>
      <w:pPr>
        <w:tabs>
          <w:tab w:val="num" w:pos="780"/>
        </w:tabs>
        <w:ind w:left="1276" w:hanging="856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C90E85"/>
    <w:multiLevelType w:val="hybridMultilevel"/>
    <w:tmpl w:val="58FA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0253A"/>
    <w:multiLevelType w:val="hybridMultilevel"/>
    <w:tmpl w:val="0B5E8B94"/>
    <w:lvl w:ilvl="0" w:tplc="8856C43E">
      <w:start w:val="1"/>
      <w:numFmt w:val="lowerRoman"/>
      <w:lvlText w:val="%1)"/>
      <w:lvlJc w:val="left"/>
      <w:pPr>
        <w:ind w:left="3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5ED663B"/>
    <w:multiLevelType w:val="hybridMultilevel"/>
    <w:tmpl w:val="8146FB88"/>
    <w:lvl w:ilvl="0" w:tplc="97C03FD4">
      <w:start w:val="1"/>
      <w:numFmt w:val="decimal"/>
      <w:lvlText w:val="%1):"/>
      <w:lvlJc w:val="left"/>
      <w:pPr>
        <w:tabs>
          <w:tab w:val="num" w:pos="420"/>
        </w:tabs>
        <w:ind w:left="703" w:hanging="283"/>
      </w:pPr>
      <w:rPr>
        <w:rFonts w:ascii="Arial Narrow" w:hAnsi="Arial Narro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065FFF"/>
    <w:multiLevelType w:val="hybridMultilevel"/>
    <w:tmpl w:val="07EA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16"/>
  </w:num>
  <w:num w:numId="12">
    <w:abstractNumId w:val="8"/>
  </w:num>
  <w:num w:numId="13">
    <w:abstractNumId w:val="18"/>
  </w:num>
  <w:num w:numId="14">
    <w:abstractNumId w:val="5"/>
  </w:num>
  <w:num w:numId="15">
    <w:abstractNumId w:val="15"/>
  </w:num>
  <w:num w:numId="16">
    <w:abstractNumId w:val="19"/>
  </w:num>
  <w:num w:numId="17">
    <w:abstractNumId w:val="6"/>
  </w:num>
  <w:num w:numId="18">
    <w:abstractNumId w:val="9"/>
  </w:num>
  <w:num w:numId="19">
    <w:abstractNumId w:val="1"/>
  </w:num>
  <w:num w:numId="2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0E"/>
    <w:rsid w:val="00000502"/>
    <w:rsid w:val="000059C3"/>
    <w:rsid w:val="00006CFE"/>
    <w:rsid w:val="00014B75"/>
    <w:rsid w:val="0002636C"/>
    <w:rsid w:val="00034C16"/>
    <w:rsid w:val="00041C9C"/>
    <w:rsid w:val="000460D0"/>
    <w:rsid w:val="000627E0"/>
    <w:rsid w:val="000657E0"/>
    <w:rsid w:val="00066167"/>
    <w:rsid w:val="00074D72"/>
    <w:rsid w:val="00076F78"/>
    <w:rsid w:val="000873B1"/>
    <w:rsid w:val="00091198"/>
    <w:rsid w:val="00093B8A"/>
    <w:rsid w:val="000A77D0"/>
    <w:rsid w:val="000B5AD1"/>
    <w:rsid w:val="000B7B2A"/>
    <w:rsid w:val="000D407E"/>
    <w:rsid w:val="000D5F55"/>
    <w:rsid w:val="000D65B7"/>
    <w:rsid w:val="000E1C7C"/>
    <w:rsid w:val="000F3C17"/>
    <w:rsid w:val="000F4F73"/>
    <w:rsid w:val="000F6112"/>
    <w:rsid w:val="00101971"/>
    <w:rsid w:val="0010684B"/>
    <w:rsid w:val="00107C1A"/>
    <w:rsid w:val="00115459"/>
    <w:rsid w:val="001233EB"/>
    <w:rsid w:val="00133739"/>
    <w:rsid w:val="00144062"/>
    <w:rsid w:val="00144225"/>
    <w:rsid w:val="00144FDB"/>
    <w:rsid w:val="00150B74"/>
    <w:rsid w:val="00157202"/>
    <w:rsid w:val="0016791C"/>
    <w:rsid w:val="00173585"/>
    <w:rsid w:val="00175193"/>
    <w:rsid w:val="001949EE"/>
    <w:rsid w:val="00195B82"/>
    <w:rsid w:val="001B76FD"/>
    <w:rsid w:val="001E1CE5"/>
    <w:rsid w:val="00200352"/>
    <w:rsid w:val="002017B5"/>
    <w:rsid w:val="002017E8"/>
    <w:rsid w:val="0020330D"/>
    <w:rsid w:val="00216B14"/>
    <w:rsid w:val="00220B77"/>
    <w:rsid w:val="002236C6"/>
    <w:rsid w:val="002252D2"/>
    <w:rsid w:val="00231336"/>
    <w:rsid w:val="00231AA5"/>
    <w:rsid w:val="0023467E"/>
    <w:rsid w:val="002378AC"/>
    <w:rsid w:val="00245724"/>
    <w:rsid w:val="00257D2B"/>
    <w:rsid w:val="00267367"/>
    <w:rsid w:val="0027018F"/>
    <w:rsid w:val="00271176"/>
    <w:rsid w:val="00272B8C"/>
    <w:rsid w:val="002810C8"/>
    <w:rsid w:val="00282B0B"/>
    <w:rsid w:val="00285BC3"/>
    <w:rsid w:val="00291F31"/>
    <w:rsid w:val="00295ECD"/>
    <w:rsid w:val="00296C5D"/>
    <w:rsid w:val="002A1719"/>
    <w:rsid w:val="002B0294"/>
    <w:rsid w:val="002D2AE5"/>
    <w:rsid w:val="002E19C9"/>
    <w:rsid w:val="00307A81"/>
    <w:rsid w:val="00317630"/>
    <w:rsid w:val="003239F6"/>
    <w:rsid w:val="00326045"/>
    <w:rsid w:val="00340973"/>
    <w:rsid w:val="00362506"/>
    <w:rsid w:val="00363EE6"/>
    <w:rsid w:val="00373BF8"/>
    <w:rsid w:val="003766A3"/>
    <w:rsid w:val="00380915"/>
    <w:rsid w:val="00385C23"/>
    <w:rsid w:val="003874C9"/>
    <w:rsid w:val="00397647"/>
    <w:rsid w:val="003B6077"/>
    <w:rsid w:val="003D4CC0"/>
    <w:rsid w:val="003E5133"/>
    <w:rsid w:val="003E6877"/>
    <w:rsid w:val="003F619F"/>
    <w:rsid w:val="00404AA0"/>
    <w:rsid w:val="004240E0"/>
    <w:rsid w:val="004347E2"/>
    <w:rsid w:val="00442671"/>
    <w:rsid w:val="004518B8"/>
    <w:rsid w:val="00456F85"/>
    <w:rsid w:val="00470F92"/>
    <w:rsid w:val="00482E33"/>
    <w:rsid w:val="0048333A"/>
    <w:rsid w:val="00484022"/>
    <w:rsid w:val="00490EAA"/>
    <w:rsid w:val="00491BF4"/>
    <w:rsid w:val="004977ED"/>
    <w:rsid w:val="004A0531"/>
    <w:rsid w:val="004A2335"/>
    <w:rsid w:val="004A43D5"/>
    <w:rsid w:val="004B115A"/>
    <w:rsid w:val="004B6117"/>
    <w:rsid w:val="004B7B13"/>
    <w:rsid w:val="004C0092"/>
    <w:rsid w:val="004D35C2"/>
    <w:rsid w:val="004D5780"/>
    <w:rsid w:val="004E206A"/>
    <w:rsid w:val="004E3518"/>
    <w:rsid w:val="004E594A"/>
    <w:rsid w:val="004E5B2F"/>
    <w:rsid w:val="004F22DF"/>
    <w:rsid w:val="004F2E86"/>
    <w:rsid w:val="004F4E45"/>
    <w:rsid w:val="0051663B"/>
    <w:rsid w:val="005224E7"/>
    <w:rsid w:val="0052342E"/>
    <w:rsid w:val="00523DFA"/>
    <w:rsid w:val="00544C7B"/>
    <w:rsid w:val="00564D2E"/>
    <w:rsid w:val="00572988"/>
    <w:rsid w:val="00591135"/>
    <w:rsid w:val="005930A8"/>
    <w:rsid w:val="005A0178"/>
    <w:rsid w:val="005A2129"/>
    <w:rsid w:val="005A4C6B"/>
    <w:rsid w:val="005A703F"/>
    <w:rsid w:val="005B09E1"/>
    <w:rsid w:val="005B220F"/>
    <w:rsid w:val="005B45C0"/>
    <w:rsid w:val="005C7ADF"/>
    <w:rsid w:val="005F073E"/>
    <w:rsid w:val="00603427"/>
    <w:rsid w:val="00605E99"/>
    <w:rsid w:val="00614AB4"/>
    <w:rsid w:val="0062059F"/>
    <w:rsid w:val="00627EDD"/>
    <w:rsid w:val="00633248"/>
    <w:rsid w:val="00637A83"/>
    <w:rsid w:val="006400CD"/>
    <w:rsid w:val="00640F88"/>
    <w:rsid w:val="00643590"/>
    <w:rsid w:val="00653876"/>
    <w:rsid w:val="006555A9"/>
    <w:rsid w:val="00671FB7"/>
    <w:rsid w:val="00674DE1"/>
    <w:rsid w:val="006804B6"/>
    <w:rsid w:val="00686DBF"/>
    <w:rsid w:val="00687312"/>
    <w:rsid w:val="0069170E"/>
    <w:rsid w:val="00693940"/>
    <w:rsid w:val="00694263"/>
    <w:rsid w:val="006A3225"/>
    <w:rsid w:val="006A36F9"/>
    <w:rsid w:val="006B06CA"/>
    <w:rsid w:val="006B24AB"/>
    <w:rsid w:val="006B6198"/>
    <w:rsid w:val="006C0E3C"/>
    <w:rsid w:val="006D16CD"/>
    <w:rsid w:val="006E1D01"/>
    <w:rsid w:val="007019CC"/>
    <w:rsid w:val="00704D44"/>
    <w:rsid w:val="00705076"/>
    <w:rsid w:val="007055F6"/>
    <w:rsid w:val="007075B0"/>
    <w:rsid w:val="007165A0"/>
    <w:rsid w:val="00723864"/>
    <w:rsid w:val="007260F7"/>
    <w:rsid w:val="00727977"/>
    <w:rsid w:val="007356F4"/>
    <w:rsid w:val="00753733"/>
    <w:rsid w:val="00761004"/>
    <w:rsid w:val="007675E3"/>
    <w:rsid w:val="00770E24"/>
    <w:rsid w:val="00777C63"/>
    <w:rsid w:val="00784375"/>
    <w:rsid w:val="007865EE"/>
    <w:rsid w:val="00793077"/>
    <w:rsid w:val="00794926"/>
    <w:rsid w:val="00796CC8"/>
    <w:rsid w:val="007B02F3"/>
    <w:rsid w:val="007B20AE"/>
    <w:rsid w:val="007B5453"/>
    <w:rsid w:val="007C3487"/>
    <w:rsid w:val="007D120A"/>
    <w:rsid w:val="007D143E"/>
    <w:rsid w:val="007D209F"/>
    <w:rsid w:val="007D5FC0"/>
    <w:rsid w:val="007D615E"/>
    <w:rsid w:val="007F6A0E"/>
    <w:rsid w:val="00802C8E"/>
    <w:rsid w:val="00804A6A"/>
    <w:rsid w:val="00806754"/>
    <w:rsid w:val="0081588F"/>
    <w:rsid w:val="0082216C"/>
    <w:rsid w:val="00832D87"/>
    <w:rsid w:val="0083516C"/>
    <w:rsid w:val="00845F0C"/>
    <w:rsid w:val="00851FEA"/>
    <w:rsid w:val="00857BD2"/>
    <w:rsid w:val="008612A9"/>
    <w:rsid w:val="0086584B"/>
    <w:rsid w:val="00867430"/>
    <w:rsid w:val="00871C89"/>
    <w:rsid w:val="008740D2"/>
    <w:rsid w:val="00877898"/>
    <w:rsid w:val="00886D85"/>
    <w:rsid w:val="00887295"/>
    <w:rsid w:val="00896B41"/>
    <w:rsid w:val="008A10D4"/>
    <w:rsid w:val="008A4EB1"/>
    <w:rsid w:val="008B3DF5"/>
    <w:rsid w:val="008B5766"/>
    <w:rsid w:val="008C3A5B"/>
    <w:rsid w:val="008C7DCA"/>
    <w:rsid w:val="008D21EA"/>
    <w:rsid w:val="008E5B8E"/>
    <w:rsid w:val="008F675D"/>
    <w:rsid w:val="00914F0B"/>
    <w:rsid w:val="009171B6"/>
    <w:rsid w:val="009230D6"/>
    <w:rsid w:val="00923A4C"/>
    <w:rsid w:val="009265F7"/>
    <w:rsid w:val="00933AC5"/>
    <w:rsid w:val="009455F2"/>
    <w:rsid w:val="009510EE"/>
    <w:rsid w:val="00953A4E"/>
    <w:rsid w:val="00954E22"/>
    <w:rsid w:val="00972E0A"/>
    <w:rsid w:val="00975EE6"/>
    <w:rsid w:val="009A07E4"/>
    <w:rsid w:val="009B1AB3"/>
    <w:rsid w:val="009C0E67"/>
    <w:rsid w:val="009C2B76"/>
    <w:rsid w:val="009C32BE"/>
    <w:rsid w:val="009E0002"/>
    <w:rsid w:val="009E128F"/>
    <w:rsid w:val="009F3DF5"/>
    <w:rsid w:val="009F7E34"/>
    <w:rsid w:val="00A024A2"/>
    <w:rsid w:val="00A04ED7"/>
    <w:rsid w:val="00A0773A"/>
    <w:rsid w:val="00A24735"/>
    <w:rsid w:val="00A326FA"/>
    <w:rsid w:val="00A400E5"/>
    <w:rsid w:val="00A549F6"/>
    <w:rsid w:val="00A55BA3"/>
    <w:rsid w:val="00A614EE"/>
    <w:rsid w:val="00A615CE"/>
    <w:rsid w:val="00A63533"/>
    <w:rsid w:val="00A63963"/>
    <w:rsid w:val="00A64A1A"/>
    <w:rsid w:val="00A81A34"/>
    <w:rsid w:val="00A823CA"/>
    <w:rsid w:val="00A86DFA"/>
    <w:rsid w:val="00A90493"/>
    <w:rsid w:val="00A96267"/>
    <w:rsid w:val="00A963C6"/>
    <w:rsid w:val="00A97853"/>
    <w:rsid w:val="00AB3D3C"/>
    <w:rsid w:val="00AB4DFD"/>
    <w:rsid w:val="00AC3748"/>
    <w:rsid w:val="00AD211C"/>
    <w:rsid w:val="00AD4237"/>
    <w:rsid w:val="00AD5644"/>
    <w:rsid w:val="00AE0B5C"/>
    <w:rsid w:val="00AE3941"/>
    <w:rsid w:val="00AE5517"/>
    <w:rsid w:val="00AF64BD"/>
    <w:rsid w:val="00AF74DB"/>
    <w:rsid w:val="00B035A6"/>
    <w:rsid w:val="00B1490A"/>
    <w:rsid w:val="00B16A24"/>
    <w:rsid w:val="00B17ABD"/>
    <w:rsid w:val="00B27A13"/>
    <w:rsid w:val="00B338E7"/>
    <w:rsid w:val="00B4057F"/>
    <w:rsid w:val="00B46F61"/>
    <w:rsid w:val="00B471D7"/>
    <w:rsid w:val="00B56FFB"/>
    <w:rsid w:val="00B570A1"/>
    <w:rsid w:val="00B64AD7"/>
    <w:rsid w:val="00B70B3B"/>
    <w:rsid w:val="00B737D6"/>
    <w:rsid w:val="00B8657F"/>
    <w:rsid w:val="00B90BE0"/>
    <w:rsid w:val="00B94EC8"/>
    <w:rsid w:val="00B95B27"/>
    <w:rsid w:val="00BC5BE0"/>
    <w:rsid w:val="00BE56C8"/>
    <w:rsid w:val="00BE5E1A"/>
    <w:rsid w:val="00BF19AA"/>
    <w:rsid w:val="00BF6705"/>
    <w:rsid w:val="00C10930"/>
    <w:rsid w:val="00C234DA"/>
    <w:rsid w:val="00C30A9E"/>
    <w:rsid w:val="00C3109D"/>
    <w:rsid w:val="00C351F6"/>
    <w:rsid w:val="00C35508"/>
    <w:rsid w:val="00C3581C"/>
    <w:rsid w:val="00C358E2"/>
    <w:rsid w:val="00C4047A"/>
    <w:rsid w:val="00C51061"/>
    <w:rsid w:val="00C613BF"/>
    <w:rsid w:val="00C67E63"/>
    <w:rsid w:val="00C80193"/>
    <w:rsid w:val="00C810AF"/>
    <w:rsid w:val="00C82993"/>
    <w:rsid w:val="00C83365"/>
    <w:rsid w:val="00CA0116"/>
    <w:rsid w:val="00CA10B2"/>
    <w:rsid w:val="00CA2F1E"/>
    <w:rsid w:val="00CA5E37"/>
    <w:rsid w:val="00CB1BFC"/>
    <w:rsid w:val="00CB3B12"/>
    <w:rsid w:val="00CC366E"/>
    <w:rsid w:val="00CC5B32"/>
    <w:rsid w:val="00CD6589"/>
    <w:rsid w:val="00CE41F2"/>
    <w:rsid w:val="00CF6245"/>
    <w:rsid w:val="00D0716F"/>
    <w:rsid w:val="00D13F66"/>
    <w:rsid w:val="00D151E3"/>
    <w:rsid w:val="00D311F4"/>
    <w:rsid w:val="00D31776"/>
    <w:rsid w:val="00D36E25"/>
    <w:rsid w:val="00D413BE"/>
    <w:rsid w:val="00D420A8"/>
    <w:rsid w:val="00D53259"/>
    <w:rsid w:val="00D54D1C"/>
    <w:rsid w:val="00D60A01"/>
    <w:rsid w:val="00D708A2"/>
    <w:rsid w:val="00D7237C"/>
    <w:rsid w:val="00D72A5E"/>
    <w:rsid w:val="00D74455"/>
    <w:rsid w:val="00D757B9"/>
    <w:rsid w:val="00D77386"/>
    <w:rsid w:val="00D831F0"/>
    <w:rsid w:val="00D863B1"/>
    <w:rsid w:val="00D969D0"/>
    <w:rsid w:val="00DA7670"/>
    <w:rsid w:val="00DB70DF"/>
    <w:rsid w:val="00DE55E8"/>
    <w:rsid w:val="00DF67F4"/>
    <w:rsid w:val="00E01BCD"/>
    <w:rsid w:val="00E02705"/>
    <w:rsid w:val="00E11A05"/>
    <w:rsid w:val="00E12A18"/>
    <w:rsid w:val="00E17911"/>
    <w:rsid w:val="00E17A64"/>
    <w:rsid w:val="00E33846"/>
    <w:rsid w:val="00E4117B"/>
    <w:rsid w:val="00E44FB2"/>
    <w:rsid w:val="00E5709F"/>
    <w:rsid w:val="00E578BF"/>
    <w:rsid w:val="00E72C77"/>
    <w:rsid w:val="00E72F94"/>
    <w:rsid w:val="00EB0007"/>
    <w:rsid w:val="00EB2BB7"/>
    <w:rsid w:val="00EC0511"/>
    <w:rsid w:val="00EC0FB6"/>
    <w:rsid w:val="00EC2663"/>
    <w:rsid w:val="00EC545A"/>
    <w:rsid w:val="00ED17AB"/>
    <w:rsid w:val="00ED6C2F"/>
    <w:rsid w:val="00EE1384"/>
    <w:rsid w:val="00EF2A6C"/>
    <w:rsid w:val="00F062F3"/>
    <w:rsid w:val="00F075F1"/>
    <w:rsid w:val="00F11324"/>
    <w:rsid w:val="00F13DD1"/>
    <w:rsid w:val="00F26C3B"/>
    <w:rsid w:val="00F31523"/>
    <w:rsid w:val="00F316AB"/>
    <w:rsid w:val="00F46E3C"/>
    <w:rsid w:val="00F47C31"/>
    <w:rsid w:val="00F50D4F"/>
    <w:rsid w:val="00F54FF7"/>
    <w:rsid w:val="00F552BF"/>
    <w:rsid w:val="00F6354C"/>
    <w:rsid w:val="00F6362D"/>
    <w:rsid w:val="00F73E4D"/>
    <w:rsid w:val="00F77038"/>
    <w:rsid w:val="00F8175B"/>
    <w:rsid w:val="00F85242"/>
    <w:rsid w:val="00F8598B"/>
    <w:rsid w:val="00F91098"/>
    <w:rsid w:val="00F945D9"/>
    <w:rsid w:val="00F96F7B"/>
    <w:rsid w:val="00FA327C"/>
    <w:rsid w:val="00FA73FC"/>
    <w:rsid w:val="00FD7CEF"/>
    <w:rsid w:val="00FE1A99"/>
    <w:rsid w:val="00FE27DD"/>
    <w:rsid w:val="00FE4290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CCC7D0"/>
  <w15:docId w15:val="{AFD43981-95B7-4F77-A71F-F8F83140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8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78BF"/>
    <w:pPr>
      <w:keepNext/>
      <w:ind w:left="1440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E578BF"/>
    <w:pPr>
      <w:keepNext/>
      <w:ind w:left="144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578BF"/>
    <w:pPr>
      <w:keepNext/>
      <w:numPr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E578BF"/>
    <w:pPr>
      <w:keepNext/>
      <w:ind w:left="504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E578BF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E578BF"/>
    <w:pPr>
      <w:keepNext/>
      <w:ind w:left="50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E578BF"/>
    <w:pPr>
      <w:keepNext/>
      <w:ind w:left="64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E578BF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E578BF"/>
    <w:pPr>
      <w:keepNext/>
      <w:ind w:left="72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578BF"/>
    <w:pPr>
      <w:ind w:left="720"/>
    </w:pPr>
  </w:style>
  <w:style w:type="paragraph" w:styleId="BodyTextIndent2">
    <w:name w:val="Body Text Indent 2"/>
    <w:basedOn w:val="Normal"/>
    <w:semiHidden/>
    <w:rsid w:val="00E578BF"/>
    <w:pPr>
      <w:ind w:left="1440"/>
    </w:pPr>
  </w:style>
  <w:style w:type="paragraph" w:styleId="BodyTextIndent3">
    <w:name w:val="Body Text Indent 3"/>
    <w:basedOn w:val="Normal"/>
    <w:semiHidden/>
    <w:rsid w:val="00E578BF"/>
    <w:pPr>
      <w:ind w:left="2160"/>
      <w:jc w:val="both"/>
    </w:pPr>
  </w:style>
  <w:style w:type="paragraph" w:styleId="Footer">
    <w:name w:val="footer"/>
    <w:basedOn w:val="Normal"/>
    <w:link w:val="FooterChar"/>
    <w:uiPriority w:val="99"/>
    <w:rsid w:val="00E578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578BF"/>
  </w:style>
  <w:style w:type="paragraph" w:styleId="Header">
    <w:name w:val="header"/>
    <w:basedOn w:val="Normal"/>
    <w:semiHidden/>
    <w:rsid w:val="00E578B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578BF"/>
    <w:rPr>
      <w:color w:val="0000FF"/>
      <w:u w:val="single"/>
    </w:rPr>
  </w:style>
  <w:style w:type="paragraph" w:styleId="DocumentMap">
    <w:name w:val="Document Map"/>
    <w:basedOn w:val="Normal"/>
    <w:semiHidden/>
    <w:rsid w:val="00E578BF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E578BF"/>
    <w:pPr>
      <w:ind w:left="720" w:right="-1260"/>
      <w:jc w:val="center"/>
    </w:pPr>
    <w:rPr>
      <w:b/>
    </w:rPr>
  </w:style>
  <w:style w:type="character" w:styleId="CommentReference">
    <w:name w:val="annotation reference"/>
    <w:rsid w:val="00E578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78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78BF"/>
    <w:rPr>
      <w:b/>
      <w:bCs/>
    </w:rPr>
  </w:style>
  <w:style w:type="paragraph" w:styleId="BalloonText">
    <w:name w:val="Balloon Text"/>
    <w:basedOn w:val="Normal"/>
    <w:semiHidden/>
    <w:rsid w:val="00E578BF"/>
    <w:rPr>
      <w:rFonts w:ascii="Tahoma" w:hAnsi="Tahoma" w:cs="Tahoma"/>
      <w:sz w:val="16"/>
      <w:szCs w:val="16"/>
    </w:rPr>
  </w:style>
  <w:style w:type="character" w:customStyle="1" w:styleId="EmailStyle28">
    <w:name w:val="EmailStyle28"/>
    <w:semiHidden/>
    <w:rsid w:val="00E578BF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</w:style>
  <w:style w:type="paragraph" w:customStyle="1" w:styleId="Default">
    <w:name w:val="Default"/>
    <w:basedOn w:val="Normal"/>
    <w:rsid w:val="00E578BF"/>
    <w:pPr>
      <w:tabs>
        <w:tab w:val="left" w:pos="540"/>
      </w:tabs>
      <w:spacing w:before="120" w:after="120"/>
      <w:jc w:val="both"/>
    </w:pPr>
    <w:rPr>
      <w:rFonts w:ascii="Arial" w:hAnsi="Arial"/>
    </w:rPr>
  </w:style>
  <w:style w:type="paragraph" w:styleId="NormalWeb">
    <w:name w:val="Normal (Web)"/>
    <w:basedOn w:val="Normal"/>
    <w:semiHidden/>
    <w:rsid w:val="00E578BF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qFormat/>
    <w:rsid w:val="00E578BF"/>
    <w:pPr>
      <w:ind w:left="720"/>
    </w:pPr>
  </w:style>
  <w:style w:type="character" w:customStyle="1" w:styleId="BodyTextChar">
    <w:name w:val="Body Text Char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SubtitleChar">
    <w:name w:val="Subtitle Char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40F88"/>
    <w:pPr>
      <w:spacing w:after="1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640F88"/>
    <w:rPr>
      <w:lang w:eastAsia="en-US"/>
    </w:rPr>
  </w:style>
  <w:style w:type="character" w:styleId="FootnoteReference">
    <w:name w:val="footnote reference"/>
    <w:semiHidden/>
    <w:rsid w:val="00640F88"/>
    <w:rPr>
      <w:vertAlign w:val="superscript"/>
    </w:rPr>
  </w:style>
  <w:style w:type="character" w:customStyle="1" w:styleId="CommentTextChar">
    <w:name w:val="Comment Text Char"/>
    <w:link w:val="CommentText"/>
    <w:rsid w:val="0086584B"/>
    <w:rPr>
      <w:lang w:eastAsia="en-US"/>
    </w:rPr>
  </w:style>
  <w:style w:type="paragraph" w:customStyle="1" w:styleId="BibliographyItem">
    <w:name w:val="Bibliography Item"/>
    <w:basedOn w:val="Normal"/>
    <w:rsid w:val="00E12A18"/>
    <w:pPr>
      <w:numPr>
        <w:numId w:val="8"/>
      </w:numPr>
      <w:tabs>
        <w:tab w:val="left" w:pos="3119"/>
      </w:tabs>
      <w:spacing w:before="60" w:after="60"/>
      <w:jc w:val="both"/>
    </w:pPr>
    <w:rPr>
      <w:rFonts w:ascii="Arial" w:hAnsi="Arial" w:cs="Arial"/>
      <w:sz w:val="22"/>
      <w:szCs w:val="22"/>
    </w:rPr>
  </w:style>
  <w:style w:type="paragraph" w:customStyle="1" w:styleId="Paragraph">
    <w:name w:val="Paragraph"/>
    <w:basedOn w:val="Normal"/>
    <w:link w:val="ParagraphChar"/>
    <w:rsid w:val="00B64AD7"/>
    <w:pPr>
      <w:spacing w:before="60" w:after="60"/>
      <w:jc w:val="both"/>
    </w:pPr>
    <w:rPr>
      <w:rFonts w:ascii="Arial Narrow" w:hAnsi="Arial Narrow"/>
      <w:szCs w:val="20"/>
    </w:rPr>
  </w:style>
  <w:style w:type="character" w:customStyle="1" w:styleId="ParagraphChar">
    <w:name w:val="Paragraph Char"/>
    <w:link w:val="Paragraph"/>
    <w:rsid w:val="00B64AD7"/>
    <w:rPr>
      <w:rFonts w:ascii="Arial Narrow" w:hAnsi="Arial Narrow"/>
      <w:sz w:val="24"/>
      <w:lang w:eastAsia="en-US"/>
    </w:rPr>
  </w:style>
  <w:style w:type="character" w:customStyle="1" w:styleId="Heading1Char">
    <w:name w:val="Heading 1 Char"/>
    <w:link w:val="Heading1"/>
    <w:rsid w:val="00B64AD7"/>
    <w:rPr>
      <w:i/>
      <w:i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64AD7"/>
    <w:rPr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B64AD7"/>
    <w:rPr>
      <w:b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B64AD7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B64AD7"/>
    <w:rPr>
      <w:b/>
      <w:bCs/>
      <w:sz w:val="24"/>
      <w:szCs w:val="24"/>
      <w:lang w:eastAsia="en-US"/>
    </w:rPr>
  </w:style>
  <w:style w:type="character" w:customStyle="1" w:styleId="Heading6Char">
    <w:name w:val="Heading 6 Char"/>
    <w:link w:val="Heading6"/>
    <w:rsid w:val="00B64AD7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rsid w:val="00B64AD7"/>
    <w:rPr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rsid w:val="00B64AD7"/>
    <w:rPr>
      <w:b/>
      <w:sz w:val="24"/>
      <w:szCs w:val="24"/>
      <w:lang w:eastAsia="en-US"/>
    </w:rPr>
  </w:style>
  <w:style w:type="character" w:customStyle="1" w:styleId="Heading9Char">
    <w:name w:val="Heading 9 Char"/>
    <w:link w:val="Heading9"/>
    <w:rsid w:val="00B64AD7"/>
    <w:rPr>
      <w:sz w:val="24"/>
      <w:szCs w:val="24"/>
      <w:u w:val="single"/>
      <w:lang w:eastAsia="en-US"/>
    </w:rPr>
  </w:style>
  <w:style w:type="paragraph" w:customStyle="1" w:styleId="RPara12">
    <w:name w:val="R.Para.12"/>
    <w:basedOn w:val="Normal"/>
    <w:rsid w:val="00B64AD7"/>
    <w:pPr>
      <w:spacing w:after="240" w:line="240" w:lineRule="atLeast"/>
      <w:jc w:val="both"/>
    </w:pPr>
    <w:rPr>
      <w:rFonts w:ascii="Arial" w:hAnsi="Arial"/>
      <w:sz w:val="20"/>
      <w:szCs w:val="20"/>
      <w:lang w:val="en-US"/>
    </w:rPr>
  </w:style>
  <w:style w:type="paragraph" w:styleId="Caption">
    <w:name w:val="caption"/>
    <w:basedOn w:val="Normal"/>
    <w:next w:val="Paragraph"/>
    <w:link w:val="CaptionChar"/>
    <w:qFormat/>
    <w:rsid w:val="00B64AD7"/>
    <w:pPr>
      <w:spacing w:before="120" w:after="120"/>
    </w:pPr>
    <w:rPr>
      <w:rFonts w:ascii="Arial Narrow" w:hAnsi="Arial Narrow"/>
      <w:sz w:val="20"/>
      <w:szCs w:val="20"/>
    </w:rPr>
  </w:style>
  <w:style w:type="paragraph" w:customStyle="1" w:styleId="Notes">
    <w:name w:val="Notes"/>
    <w:basedOn w:val="Normal"/>
    <w:rsid w:val="00B64AD7"/>
    <w:pPr>
      <w:spacing w:before="60" w:after="60"/>
    </w:pPr>
    <w:rPr>
      <w:rFonts w:ascii="Arial Narrow" w:hAnsi="Arial Narrow"/>
      <w:sz w:val="16"/>
      <w:szCs w:val="20"/>
    </w:rPr>
  </w:style>
  <w:style w:type="character" w:customStyle="1" w:styleId="CaptionChar">
    <w:name w:val="Caption Char"/>
    <w:link w:val="Caption"/>
    <w:rsid w:val="00B64AD7"/>
    <w:rPr>
      <w:rFonts w:ascii="Arial Narrow" w:hAnsi="Arial Narrow"/>
      <w:lang w:eastAsia="en-US"/>
    </w:rPr>
  </w:style>
  <w:style w:type="paragraph" w:styleId="BlockText">
    <w:name w:val="Block Text"/>
    <w:basedOn w:val="BodyText"/>
    <w:unhideWhenUsed/>
    <w:rsid w:val="00E02705"/>
    <w:pPr>
      <w:tabs>
        <w:tab w:val="left" w:pos="851"/>
      </w:tabs>
      <w:spacing w:before="240" w:after="240" w:line="264" w:lineRule="auto"/>
      <w:ind w:left="1134" w:right="284"/>
      <w:jc w:val="both"/>
    </w:pPr>
    <w:rPr>
      <w:rFonts w:ascii="Calibri" w:hAnsi="Calibri"/>
      <w:i/>
      <w:iCs/>
      <w:sz w:val="20"/>
      <w:szCs w:val="20"/>
      <w:lang w:eastAsia="en-GB"/>
    </w:rPr>
  </w:style>
  <w:style w:type="paragraph" w:customStyle="1" w:styleId="FigureText">
    <w:name w:val="Figure Text"/>
    <w:basedOn w:val="Normal"/>
    <w:rsid w:val="004A43D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6"/>
      <w:szCs w:val="20"/>
    </w:rPr>
  </w:style>
  <w:style w:type="paragraph" w:styleId="EndnoteText">
    <w:name w:val="endnote text"/>
    <w:basedOn w:val="Normal"/>
    <w:link w:val="EndnoteTextChar"/>
    <w:uiPriority w:val="2"/>
    <w:rsid w:val="006D16CD"/>
    <w:pPr>
      <w:tabs>
        <w:tab w:val="left" w:pos="1418"/>
      </w:tabs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link w:val="EndnoteText"/>
    <w:uiPriority w:val="2"/>
    <w:rsid w:val="006D16CD"/>
    <w:rPr>
      <w:rFonts w:ascii="Arial" w:hAnsi="Arial"/>
      <w:lang w:eastAsia="en-US"/>
    </w:rPr>
  </w:style>
  <w:style w:type="character" w:styleId="EndnoteReference">
    <w:name w:val="endnote reference"/>
    <w:uiPriority w:val="2"/>
    <w:rsid w:val="006D16CD"/>
    <w:rPr>
      <w:vertAlign w:val="baseline"/>
    </w:rPr>
  </w:style>
  <w:style w:type="character" w:customStyle="1" w:styleId="FooterChar">
    <w:name w:val="Footer Char"/>
    <w:link w:val="Footer"/>
    <w:uiPriority w:val="99"/>
    <w:rsid w:val="00173585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6362D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36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362D"/>
    <w:pPr>
      <w:spacing w:after="100"/>
      <w:ind w:left="240"/>
    </w:pPr>
  </w:style>
  <w:style w:type="paragraph" w:styleId="Revision">
    <w:name w:val="Revision"/>
    <w:hidden/>
    <w:uiPriority w:val="99"/>
    <w:semiHidden/>
    <w:rsid w:val="003260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3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5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29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6DF9-93AF-4A3F-A8C8-BCDEB387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4186</CharactersWithSpaces>
  <SharedDoc>false</SharedDoc>
  <HLinks>
    <vt:vector size="12" baseType="variant"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subject/>
  <dc:creator>HymersCA</dc:creator>
  <cp:keywords/>
  <cp:lastModifiedBy>Neil Jackson</cp:lastModifiedBy>
  <cp:revision>2</cp:revision>
  <cp:lastPrinted>2009-11-06T08:05:00Z</cp:lastPrinted>
  <dcterms:created xsi:type="dcterms:W3CDTF">2015-03-05T14:07:00Z</dcterms:created>
  <dcterms:modified xsi:type="dcterms:W3CDTF">2015-03-05T14:07:00Z</dcterms:modified>
</cp:coreProperties>
</file>