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8A" w:rsidRDefault="00B71C8A" w:rsidP="00B71C8A">
      <w:pPr>
        <w:pStyle w:val="PlainText"/>
      </w:pPr>
      <w:r>
        <w:t>On 30/10/2015 13:28, "Cosham, Andrew" &lt;</w:t>
      </w:r>
      <w:hyperlink r:id="rId4" w:history="1">
        <w:r>
          <w:rPr>
            <w:rStyle w:val="Hyperlink"/>
          </w:rPr>
          <w:t>Andrew.Cosham@atkinsglobal.com</w:t>
        </w:r>
      </w:hyperlink>
      <w:r>
        <w:t>&gt;</w:t>
      </w:r>
    </w:p>
    <w:p w:rsidR="00B71C8A" w:rsidRDefault="00B71C8A" w:rsidP="00B71C8A">
      <w:pPr>
        <w:pStyle w:val="PlainText"/>
      </w:pPr>
      <w:proofErr w:type="gramStart"/>
      <w:r>
        <w:t>wrote</w:t>
      </w:r>
      <w:proofErr w:type="gramEnd"/>
      <w:r>
        <w:t>:</w:t>
      </w:r>
    </w:p>
    <w:p w:rsidR="00B71C8A" w:rsidRDefault="00B71C8A" w:rsidP="00B71C8A">
      <w:pPr>
        <w:pStyle w:val="PlainText"/>
      </w:pPr>
    </w:p>
    <w:p w:rsidR="00B71C8A" w:rsidRDefault="00B71C8A" w:rsidP="00B71C8A">
      <w:pPr>
        <w:pStyle w:val="PlainText"/>
      </w:pPr>
      <w:r>
        <w:t>Jane, Gary</w:t>
      </w:r>
    </w:p>
    <w:p w:rsidR="00B71C8A" w:rsidRDefault="00B71C8A" w:rsidP="00B71C8A">
      <w:pPr>
        <w:pStyle w:val="PlainText"/>
      </w:pPr>
    </w:p>
    <w:p w:rsidR="00B71C8A" w:rsidRDefault="00B71C8A" w:rsidP="00B71C8A">
      <w:pPr>
        <w:pStyle w:val="PlainText"/>
      </w:pPr>
      <w:r>
        <w:t>PSE/17/2 Transmission Pipelines is now focusing on the development of ISO standards, now that PD 8010-1 &amp; -2 have been published.  PSE/17/2/3 Integrity Management Code of Practice and PSE/17/2/4 Revision of PD 8010 Parts 1 and 2 have been disbande</w:t>
      </w:r>
      <w:r>
        <w:t xml:space="preserve">d, leaving only PSE/17/2/2 Line </w:t>
      </w:r>
      <w:r>
        <w:t>Pipe (also David Willis has now withdrawn from work on standards).  The next meeting is on 09 March 2015 (the last meeting, which I did not attend, was on 13 October).</w:t>
      </w:r>
    </w:p>
    <w:p w:rsidR="00B71C8A" w:rsidRDefault="00B71C8A" w:rsidP="00B71C8A">
      <w:pPr>
        <w:pStyle w:val="PlainText"/>
      </w:pPr>
    </w:p>
    <w:p w:rsidR="00B71C8A" w:rsidRDefault="00B71C8A" w:rsidP="00B71C8A">
      <w:pPr>
        <w:pStyle w:val="PlainText"/>
      </w:pPr>
      <w:r>
        <w:t>A list of the SC 2 working groups is given below.  These working groups will either be maintaining existing standards or writing new ones.  It is open to debate as to why there are separate standards (and working</w:t>
      </w:r>
      <w:r>
        <w:t xml:space="preserve"> </w:t>
      </w:r>
      <w:r>
        <w:t>groups) for integrity management and life extension, since one follows from the other, but that is the world of standards development.</w:t>
      </w:r>
    </w:p>
    <w:p w:rsidR="00B71C8A" w:rsidRDefault="00B71C8A" w:rsidP="00B71C8A">
      <w:pPr>
        <w:pStyle w:val="PlainText"/>
      </w:pPr>
    </w:p>
    <w:p w:rsidR="00B71C8A" w:rsidRDefault="00B71C8A" w:rsidP="00B71C8A">
      <w:pPr>
        <w:pStyle w:val="PlainText"/>
      </w:pPr>
      <w:r>
        <w:t>In my capacity as the nominated representative of the UK Onshore Pipeline Operators' Association, are there any important issues that I should be aware of?</w:t>
      </w:r>
    </w:p>
    <w:p w:rsidR="00B71C8A" w:rsidRDefault="00B71C8A" w:rsidP="00B71C8A">
      <w:pPr>
        <w:pStyle w:val="PlainText"/>
      </w:pPr>
    </w:p>
    <w:p w:rsidR="00B71C8A" w:rsidRDefault="00B71C8A" w:rsidP="00B71C8A">
      <w:pPr>
        <w:pStyle w:val="PlainText"/>
      </w:pPr>
      <w:r>
        <w:t>Andrew</w:t>
      </w:r>
    </w:p>
    <w:p w:rsidR="00B71C8A" w:rsidRDefault="00B71C8A" w:rsidP="00B71C8A">
      <w:pPr>
        <w:pStyle w:val="PlainText"/>
      </w:pPr>
    </w:p>
    <w:p w:rsidR="00B71C8A" w:rsidRDefault="00B71C8A" w:rsidP="00B71C8A">
      <w:pPr>
        <w:pStyle w:val="PlainText"/>
      </w:pPr>
    </w:p>
    <w:p w:rsidR="00B71C8A" w:rsidRDefault="00B71C8A" w:rsidP="00B71C8A">
      <w:pPr>
        <w:pStyle w:val="PlainText"/>
      </w:pPr>
      <w:r>
        <w:t>ISO/TC 67/SC 2/WG 2 Pipeline valves</w:t>
      </w:r>
    </w:p>
    <w:p w:rsidR="00B71C8A" w:rsidRDefault="00B71C8A" w:rsidP="00B71C8A">
      <w:pPr>
        <w:pStyle w:val="PlainText"/>
      </w:pPr>
      <w:r>
        <w:t>ISO/TC 67/SC 2/WG 8 Pipeline welding</w:t>
      </w:r>
    </w:p>
    <w:p w:rsidR="00B71C8A" w:rsidRDefault="00B71C8A" w:rsidP="00B71C8A">
      <w:pPr>
        <w:pStyle w:val="PlainText"/>
      </w:pPr>
      <w:r>
        <w:t xml:space="preserve">ISO/TC 67/SC 2/WG 9 Subsea pipeline valves </w:t>
      </w:r>
    </w:p>
    <w:p w:rsidR="00B71C8A" w:rsidRDefault="00B71C8A" w:rsidP="00B71C8A">
      <w:pPr>
        <w:pStyle w:val="PlainText"/>
      </w:pPr>
      <w:r>
        <w:t xml:space="preserve">ISO/TC 67/SC 2/WG </w:t>
      </w:r>
      <w:proofErr w:type="gramStart"/>
      <w:r>
        <w:t xml:space="preserve">10 </w:t>
      </w:r>
      <w:r>
        <w:t xml:space="preserve"> </w:t>
      </w:r>
      <w:r>
        <w:t>Pipeline</w:t>
      </w:r>
      <w:proofErr w:type="gramEnd"/>
      <w:r>
        <w:t xml:space="preserve"> flanges, fittings and </w:t>
      </w:r>
      <w:proofErr w:type="spellStart"/>
      <w:r>
        <w:t>shopbends</w:t>
      </w:r>
      <w:proofErr w:type="spellEnd"/>
      <w:r>
        <w:t xml:space="preserve"> </w:t>
      </w:r>
    </w:p>
    <w:p w:rsidR="00B71C8A" w:rsidRDefault="00B71C8A" w:rsidP="00B71C8A">
      <w:pPr>
        <w:pStyle w:val="PlainText"/>
      </w:pPr>
      <w:r>
        <w:t>ISO/TC 67/SC 2/WG 11 Pipeline cathodic protection</w:t>
      </w:r>
    </w:p>
    <w:p w:rsidR="00B71C8A" w:rsidRDefault="00B71C8A" w:rsidP="00B71C8A">
      <w:pPr>
        <w:pStyle w:val="PlainText"/>
      </w:pPr>
      <w:r>
        <w:t xml:space="preserve">ISO/TC 67/SC 2/WG 12 Reliability-based limit state methods </w:t>
      </w:r>
    </w:p>
    <w:p w:rsidR="005D094B" w:rsidRDefault="00B71C8A" w:rsidP="00B71C8A">
      <w:pPr>
        <w:pStyle w:val="PlainText"/>
      </w:pPr>
      <w:r>
        <w:t xml:space="preserve">ISO/TC 67/SC 2/WG 13 Maintenance of ISO 13623 </w:t>
      </w:r>
    </w:p>
    <w:p w:rsidR="00B71C8A" w:rsidRDefault="00B71C8A" w:rsidP="00B71C8A">
      <w:pPr>
        <w:pStyle w:val="PlainText"/>
      </w:pPr>
      <w:r>
        <w:t xml:space="preserve">ISO/TC 67/SC 2/WG 14 External pipeline protective coatings </w:t>
      </w:r>
    </w:p>
    <w:p w:rsidR="00B71C8A" w:rsidRDefault="00B71C8A" w:rsidP="00B71C8A">
      <w:pPr>
        <w:pStyle w:val="PlainText"/>
      </w:pPr>
      <w:r>
        <w:t>ISO/TC 67/SC 2/WG 15 Testing procedures for mechanical connectors</w:t>
      </w:r>
    </w:p>
    <w:p w:rsidR="00B71C8A" w:rsidRDefault="00B71C8A" w:rsidP="00B71C8A">
      <w:pPr>
        <w:pStyle w:val="PlainText"/>
      </w:pPr>
      <w:r>
        <w:t xml:space="preserve">ISO/TC 67/SC 2/WG 16 Line pipe </w:t>
      </w:r>
    </w:p>
    <w:p w:rsidR="00B71C8A" w:rsidRDefault="00B71C8A" w:rsidP="00B71C8A">
      <w:pPr>
        <w:pStyle w:val="PlainText"/>
      </w:pPr>
      <w:r>
        <w:t xml:space="preserve">ISO/TC 67/SC 2/WG 17 Pipeline life extension </w:t>
      </w:r>
    </w:p>
    <w:p w:rsidR="00B71C8A" w:rsidRDefault="00B71C8A" w:rsidP="00B71C8A">
      <w:pPr>
        <w:pStyle w:val="PlainText"/>
      </w:pPr>
      <w:r>
        <w:t xml:space="preserve">ISO/TC 67/SC 2/WG 18 Actuator sizing for pipeline valves </w:t>
      </w:r>
    </w:p>
    <w:p w:rsidR="00B71C8A" w:rsidRDefault="00B71C8A" w:rsidP="00B71C8A">
      <w:pPr>
        <w:pStyle w:val="PlainText"/>
      </w:pPr>
      <w:r>
        <w:t xml:space="preserve">ISO/TC 67/SC 2/WG 19 Joint WG between SC 2 and SC 4: Wet thermal insulation coatings </w:t>
      </w:r>
    </w:p>
    <w:p w:rsidR="00B71C8A" w:rsidRDefault="00B71C8A" w:rsidP="00B71C8A">
      <w:pPr>
        <w:pStyle w:val="PlainText"/>
      </w:pPr>
      <w:r>
        <w:t xml:space="preserve">ISO/TC 67/SC 2/WG 20 Steel cased pipelines </w:t>
      </w:r>
    </w:p>
    <w:p w:rsidR="005D094B" w:rsidRDefault="00B71C8A" w:rsidP="00B71C8A">
      <w:pPr>
        <w:pStyle w:val="PlainText"/>
      </w:pPr>
      <w:r>
        <w:t xml:space="preserve">ISO/TC 67/SC 2/WG 21 Pipeline integrity management </w:t>
      </w:r>
    </w:p>
    <w:p w:rsidR="00B71C8A" w:rsidRDefault="00B71C8A" w:rsidP="00B71C8A">
      <w:pPr>
        <w:pStyle w:val="PlainText"/>
      </w:pPr>
      <w:bookmarkStart w:id="0" w:name="_GoBack"/>
      <w:bookmarkEnd w:id="0"/>
      <w:r>
        <w:t>ISO/TC 67/SC 2/WG 22 Field pressure testing of pipelines</w:t>
      </w:r>
    </w:p>
    <w:p w:rsidR="00095666" w:rsidRDefault="00095666"/>
    <w:sectPr w:rsidR="00095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8A"/>
    <w:rsid w:val="00095666"/>
    <w:rsid w:val="005D094B"/>
    <w:rsid w:val="00B7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34C6B-48FD-4BD6-9192-3815919C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C8A"/>
    <w:rPr>
      <w:color w:val="0563C1" w:themeColor="hyperlink"/>
      <w:u w:val="single"/>
    </w:rPr>
  </w:style>
  <w:style w:type="paragraph" w:styleId="PlainText">
    <w:name w:val="Plain Text"/>
    <w:basedOn w:val="Normal"/>
    <w:link w:val="PlainTextChar"/>
    <w:uiPriority w:val="99"/>
    <w:semiHidden/>
    <w:unhideWhenUsed/>
    <w:rsid w:val="00B71C8A"/>
    <w:pPr>
      <w:spacing w:after="0" w:line="240" w:lineRule="auto"/>
    </w:pPr>
    <w:rPr>
      <w:rFonts w:ascii="Calibri" w:hAnsi="Calibri"/>
      <w:szCs w:val="21"/>
      <w:lang w:eastAsia="en-US"/>
    </w:rPr>
  </w:style>
  <w:style w:type="character" w:customStyle="1" w:styleId="PlainTextChar">
    <w:name w:val="Plain Text Char"/>
    <w:basedOn w:val="DefaultParagraphFont"/>
    <w:link w:val="PlainText"/>
    <w:uiPriority w:val="99"/>
    <w:semiHidden/>
    <w:rsid w:val="00B71C8A"/>
    <w:rPr>
      <w:rFonts w:ascii="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w.Cosham@atkins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2015-11-19T07:45:00Z</dcterms:created>
  <dcterms:modified xsi:type="dcterms:W3CDTF">2015-11-19T07:49:00Z</dcterms:modified>
</cp:coreProperties>
</file>