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D98C5" w14:textId="77777777" w:rsidR="005D6359" w:rsidRDefault="003C5388" w:rsidP="007F6B51">
      <w:pPr>
        <w:ind w:left="540" w:right="237"/>
        <w:jc w:val="center"/>
        <w:outlineLvl w:val="0"/>
        <w:rPr>
          <w:rFonts w:ascii="Arial" w:hAnsi="Arial"/>
          <w:b/>
          <w:sz w:val="28"/>
          <w:szCs w:val="28"/>
        </w:rPr>
      </w:pPr>
      <w:r w:rsidRPr="00BA401A">
        <w:rPr>
          <w:rFonts w:ascii="Arial" w:hAnsi="Arial"/>
          <w:b/>
          <w:sz w:val="28"/>
          <w:szCs w:val="28"/>
        </w:rPr>
        <w:t>Process Safe</w:t>
      </w:r>
      <w:r>
        <w:rPr>
          <w:rFonts w:ascii="Arial" w:hAnsi="Arial"/>
          <w:b/>
          <w:sz w:val="28"/>
          <w:szCs w:val="28"/>
        </w:rPr>
        <w:t xml:space="preserve">ty Working Group Meeting held on </w:t>
      </w:r>
    </w:p>
    <w:p w14:paraId="1B0A8234" w14:textId="3382D298" w:rsidR="003C5388" w:rsidRPr="00BA401A" w:rsidRDefault="001F11CE" w:rsidP="00111C8F">
      <w:pPr>
        <w:ind w:left="540" w:right="237"/>
        <w:jc w:val="center"/>
        <w:outlineLvl w:val="0"/>
        <w:rPr>
          <w:rFonts w:ascii="Arial" w:hAnsi="Arial"/>
          <w:b/>
          <w:sz w:val="28"/>
          <w:szCs w:val="28"/>
        </w:rPr>
      </w:pPr>
      <w:r>
        <w:rPr>
          <w:rFonts w:ascii="Arial" w:hAnsi="Arial"/>
          <w:b/>
          <w:sz w:val="28"/>
          <w:szCs w:val="28"/>
        </w:rPr>
        <w:t>2</w:t>
      </w:r>
      <w:r w:rsidRPr="001F11CE">
        <w:rPr>
          <w:rFonts w:ascii="Arial" w:hAnsi="Arial"/>
          <w:b/>
          <w:sz w:val="28"/>
          <w:szCs w:val="28"/>
          <w:vertAlign w:val="superscript"/>
        </w:rPr>
        <w:t>nd</w:t>
      </w:r>
      <w:r>
        <w:rPr>
          <w:rFonts w:ascii="Arial" w:hAnsi="Arial"/>
          <w:b/>
          <w:sz w:val="28"/>
          <w:szCs w:val="28"/>
        </w:rPr>
        <w:t xml:space="preserve"> October</w:t>
      </w:r>
      <w:r w:rsidR="00F63D3B">
        <w:rPr>
          <w:rFonts w:ascii="Arial" w:hAnsi="Arial"/>
          <w:b/>
          <w:sz w:val="28"/>
          <w:szCs w:val="28"/>
        </w:rPr>
        <w:t xml:space="preserve"> 2018 at the </w:t>
      </w:r>
      <w:r w:rsidR="000F10F6">
        <w:rPr>
          <w:rFonts w:ascii="Arial" w:hAnsi="Arial"/>
          <w:b/>
          <w:sz w:val="28"/>
          <w:szCs w:val="28"/>
        </w:rPr>
        <w:t>BPA Offices, Kingsbury</w:t>
      </w:r>
    </w:p>
    <w:p w14:paraId="7D31C70D" w14:textId="77777777" w:rsidR="003C5388" w:rsidRPr="00BA401A" w:rsidRDefault="003C5388" w:rsidP="003C5388">
      <w:pPr>
        <w:ind w:left="540" w:right="1260"/>
        <w:rPr>
          <w:rFonts w:ascii="Arial" w:hAnsi="Arial"/>
          <w:b/>
          <w:sz w:val="20"/>
          <w:szCs w:val="20"/>
        </w:rPr>
      </w:pPr>
    </w:p>
    <w:p w14:paraId="79AE2678" w14:textId="77777777" w:rsidR="003C5388" w:rsidRPr="00BA401A" w:rsidRDefault="003C5388" w:rsidP="007F6B51">
      <w:pPr>
        <w:outlineLvl w:val="0"/>
        <w:rPr>
          <w:rFonts w:ascii="Arial" w:hAnsi="Arial"/>
          <w:b/>
        </w:rPr>
      </w:pPr>
      <w:r w:rsidRPr="00BA401A">
        <w:rPr>
          <w:rFonts w:ascii="Arial" w:hAnsi="Arial"/>
          <w:b/>
        </w:rPr>
        <w:t>Attendance:</w:t>
      </w:r>
      <w:r w:rsidRPr="00BA401A">
        <w:rPr>
          <w:rFonts w:ascii="Arial" w:hAnsi="Arial"/>
          <w:b/>
        </w:rPr>
        <w:tab/>
      </w:r>
      <w:r w:rsidRPr="00BA401A">
        <w:rPr>
          <w:rFonts w:ascii="Arial" w:hAnsi="Arial"/>
          <w:b/>
        </w:rPr>
        <w:tab/>
      </w:r>
      <w:r w:rsidRPr="00BA401A">
        <w:rPr>
          <w:rFonts w:ascii="Arial" w:hAnsi="Arial"/>
          <w:b/>
        </w:rPr>
        <w:tab/>
      </w:r>
      <w:r w:rsidRPr="00BA401A">
        <w:rPr>
          <w:rFonts w:ascii="Arial" w:hAnsi="Arial"/>
          <w:b/>
        </w:rPr>
        <w:tab/>
      </w:r>
      <w:r w:rsidRPr="00BA401A">
        <w:rPr>
          <w:rFonts w:ascii="Arial" w:hAnsi="Arial"/>
          <w:b/>
        </w:rPr>
        <w:tab/>
      </w:r>
    </w:p>
    <w:p w14:paraId="254E8802" w14:textId="77777777" w:rsidR="00510F1D" w:rsidRDefault="00510F1D" w:rsidP="00510F1D">
      <w:pPr>
        <w:rPr>
          <w:rFonts w:ascii="Arial" w:hAnsi="Arial"/>
        </w:rPr>
      </w:pPr>
      <w:r w:rsidRPr="00BA401A">
        <w:rPr>
          <w:rFonts w:ascii="Arial" w:hAnsi="Arial"/>
        </w:rPr>
        <w:t>Nikki Barker</w:t>
      </w:r>
      <w:r w:rsidRPr="00BA401A">
        <w:rPr>
          <w:rFonts w:ascii="Arial" w:hAnsi="Arial"/>
        </w:rPr>
        <w:tab/>
      </w:r>
      <w:r w:rsidRPr="00BA401A">
        <w:rPr>
          <w:rFonts w:ascii="Arial" w:hAnsi="Arial"/>
        </w:rPr>
        <w:tab/>
      </w:r>
      <w:r>
        <w:rPr>
          <w:rFonts w:ascii="Arial" w:hAnsi="Arial"/>
        </w:rPr>
        <w:tab/>
      </w:r>
      <w:r w:rsidRPr="00BA401A">
        <w:rPr>
          <w:rFonts w:ascii="Arial" w:hAnsi="Arial"/>
        </w:rPr>
        <w:t>UKOPA</w:t>
      </w:r>
      <w:r>
        <w:rPr>
          <w:rFonts w:ascii="Arial" w:hAnsi="Arial"/>
        </w:rPr>
        <w:t xml:space="preserve"> (Secretary)</w:t>
      </w:r>
    </w:p>
    <w:p w14:paraId="259C9E20" w14:textId="77777777" w:rsidR="001F11CE" w:rsidRDefault="001F11CE" w:rsidP="001F11CE">
      <w:pPr>
        <w:rPr>
          <w:rFonts w:ascii="Arial" w:hAnsi="Arial"/>
        </w:rPr>
      </w:pPr>
      <w:r>
        <w:rPr>
          <w:rFonts w:ascii="Arial" w:hAnsi="Arial"/>
        </w:rPr>
        <w:t>James Brown</w:t>
      </w:r>
      <w:r>
        <w:rPr>
          <w:rFonts w:ascii="Arial" w:hAnsi="Arial"/>
        </w:rPr>
        <w:tab/>
      </w:r>
      <w:r>
        <w:rPr>
          <w:rFonts w:ascii="Arial" w:hAnsi="Arial"/>
        </w:rPr>
        <w:tab/>
      </w:r>
      <w:proofErr w:type="spellStart"/>
      <w:r>
        <w:rPr>
          <w:rFonts w:ascii="Arial" w:hAnsi="Arial"/>
        </w:rPr>
        <w:t>Penspen</w:t>
      </w:r>
      <w:proofErr w:type="spellEnd"/>
    </w:p>
    <w:p w14:paraId="14E69C7B" w14:textId="77777777" w:rsidR="001F11CE" w:rsidRDefault="001F11CE" w:rsidP="001F11CE">
      <w:pPr>
        <w:rPr>
          <w:rFonts w:ascii="Arial" w:hAnsi="Arial"/>
        </w:rPr>
      </w:pPr>
      <w:r w:rsidRPr="00510F1D">
        <w:rPr>
          <w:rFonts w:ascii="Arial" w:hAnsi="Arial"/>
        </w:rPr>
        <w:t>Graham Canty</w:t>
      </w:r>
      <w:r w:rsidRPr="00510F1D">
        <w:rPr>
          <w:rFonts w:ascii="Arial" w:hAnsi="Arial"/>
        </w:rPr>
        <w:tab/>
      </w:r>
      <w:r w:rsidRPr="00510F1D">
        <w:rPr>
          <w:rFonts w:ascii="Arial" w:hAnsi="Arial"/>
        </w:rPr>
        <w:tab/>
        <w:t>GNI</w:t>
      </w:r>
    </w:p>
    <w:p w14:paraId="15BC153C" w14:textId="77777777" w:rsidR="00F63D3B" w:rsidRDefault="00F63D3B" w:rsidP="00F63D3B">
      <w:pPr>
        <w:rPr>
          <w:rFonts w:ascii="Arial" w:hAnsi="Arial"/>
        </w:rPr>
      </w:pPr>
      <w:proofErr w:type="spellStart"/>
      <w:r>
        <w:rPr>
          <w:rFonts w:ascii="Arial" w:hAnsi="Arial"/>
        </w:rPr>
        <w:t>YanYun</w:t>
      </w:r>
      <w:proofErr w:type="spellEnd"/>
      <w:r>
        <w:rPr>
          <w:rFonts w:ascii="Arial" w:hAnsi="Arial"/>
        </w:rPr>
        <w:t xml:space="preserve"> Chen</w:t>
      </w:r>
      <w:r>
        <w:rPr>
          <w:rFonts w:ascii="Arial" w:hAnsi="Arial"/>
        </w:rPr>
        <w:tab/>
      </w:r>
      <w:r>
        <w:rPr>
          <w:rFonts w:ascii="Arial" w:hAnsi="Arial"/>
        </w:rPr>
        <w:tab/>
      </w:r>
      <w:proofErr w:type="spellStart"/>
      <w:r>
        <w:rPr>
          <w:rFonts w:ascii="Arial" w:hAnsi="Arial"/>
        </w:rPr>
        <w:t>Uniper</w:t>
      </w:r>
      <w:proofErr w:type="spellEnd"/>
      <w:r>
        <w:rPr>
          <w:rFonts w:ascii="Arial" w:hAnsi="Arial"/>
        </w:rPr>
        <w:t xml:space="preserve"> Energy</w:t>
      </w:r>
    </w:p>
    <w:p w14:paraId="15E64ADD" w14:textId="0975E770" w:rsidR="0047230E" w:rsidRDefault="0047230E" w:rsidP="0047230E">
      <w:pPr>
        <w:rPr>
          <w:rFonts w:ascii="Arial" w:hAnsi="Arial"/>
        </w:rPr>
      </w:pPr>
      <w:r>
        <w:rPr>
          <w:rFonts w:ascii="Arial" w:hAnsi="Arial"/>
        </w:rPr>
        <w:t>John Ferrari</w:t>
      </w:r>
      <w:r>
        <w:rPr>
          <w:rFonts w:ascii="Arial" w:hAnsi="Arial"/>
        </w:rPr>
        <w:tab/>
      </w:r>
      <w:r>
        <w:rPr>
          <w:rFonts w:ascii="Arial" w:hAnsi="Arial"/>
        </w:rPr>
        <w:tab/>
      </w:r>
      <w:r w:rsidR="00FC4770">
        <w:rPr>
          <w:rFonts w:ascii="Arial" w:hAnsi="Arial"/>
        </w:rPr>
        <w:tab/>
      </w:r>
      <w:r>
        <w:rPr>
          <w:rFonts w:ascii="Arial" w:hAnsi="Arial"/>
        </w:rPr>
        <w:t>Essar</w:t>
      </w:r>
      <w:r w:rsidR="00526A34">
        <w:rPr>
          <w:rFonts w:ascii="Arial" w:hAnsi="Arial"/>
        </w:rPr>
        <w:t xml:space="preserve"> (Chairman)</w:t>
      </w:r>
    </w:p>
    <w:p w14:paraId="7CBDD677" w14:textId="2482375C" w:rsidR="00736AFC" w:rsidRDefault="001F11CE" w:rsidP="001F11CE">
      <w:pPr>
        <w:rPr>
          <w:rFonts w:ascii="Arial" w:hAnsi="Arial"/>
        </w:rPr>
      </w:pPr>
      <w:proofErr w:type="spellStart"/>
      <w:r>
        <w:rPr>
          <w:rFonts w:ascii="Arial" w:hAnsi="Arial"/>
        </w:rPr>
        <w:t>Shagufta</w:t>
      </w:r>
      <w:proofErr w:type="spellEnd"/>
      <w:r>
        <w:rPr>
          <w:rFonts w:ascii="Arial" w:hAnsi="Arial"/>
        </w:rPr>
        <w:t xml:space="preserve"> Barker</w:t>
      </w:r>
      <w:r w:rsidR="00736AFC">
        <w:rPr>
          <w:rFonts w:ascii="Arial" w:hAnsi="Arial"/>
        </w:rPr>
        <w:tab/>
      </w:r>
      <w:r>
        <w:rPr>
          <w:rFonts w:ascii="Arial" w:hAnsi="Arial"/>
        </w:rPr>
        <w:tab/>
        <w:t>National Grid</w:t>
      </w:r>
    </w:p>
    <w:p w14:paraId="257CC221" w14:textId="3FA6FBB0" w:rsidR="00DD1FCF" w:rsidRDefault="00DD1FCF" w:rsidP="005D6359">
      <w:pPr>
        <w:rPr>
          <w:rFonts w:ascii="Arial" w:hAnsi="Arial"/>
        </w:rPr>
      </w:pPr>
      <w:r>
        <w:rPr>
          <w:rFonts w:ascii="Arial" w:hAnsi="Arial"/>
        </w:rPr>
        <w:t>Shailesh Purohit</w:t>
      </w:r>
      <w:r>
        <w:rPr>
          <w:rFonts w:ascii="Arial" w:hAnsi="Arial"/>
        </w:rPr>
        <w:tab/>
      </w:r>
      <w:r>
        <w:rPr>
          <w:rFonts w:ascii="Arial" w:hAnsi="Arial"/>
        </w:rPr>
        <w:tab/>
        <w:t>CLH-PS</w:t>
      </w:r>
    </w:p>
    <w:p w14:paraId="647BB90C" w14:textId="0A6D7DB8" w:rsidR="0047230E" w:rsidRDefault="0006120C" w:rsidP="005D6359">
      <w:pPr>
        <w:rPr>
          <w:rFonts w:ascii="Arial" w:hAnsi="Arial"/>
        </w:rPr>
      </w:pPr>
      <w:r>
        <w:rPr>
          <w:rFonts w:ascii="Arial" w:hAnsi="Arial"/>
        </w:rPr>
        <w:t xml:space="preserve">David </w:t>
      </w:r>
      <w:proofErr w:type="spellStart"/>
      <w:r>
        <w:rPr>
          <w:rFonts w:ascii="Arial" w:hAnsi="Arial"/>
        </w:rPr>
        <w:t>Ransome</w:t>
      </w:r>
      <w:proofErr w:type="spellEnd"/>
      <w:r w:rsidR="00293466">
        <w:rPr>
          <w:rFonts w:ascii="Arial" w:hAnsi="Arial"/>
        </w:rPr>
        <w:tab/>
      </w:r>
      <w:r w:rsidR="00293466">
        <w:rPr>
          <w:rFonts w:ascii="Arial" w:hAnsi="Arial"/>
        </w:rPr>
        <w:tab/>
        <w:t>Cadent</w:t>
      </w:r>
      <w:r w:rsidR="0047230E">
        <w:rPr>
          <w:rFonts w:ascii="Arial" w:hAnsi="Arial"/>
        </w:rPr>
        <w:t xml:space="preserve"> </w:t>
      </w:r>
    </w:p>
    <w:p w14:paraId="2E51C60A" w14:textId="177F718E" w:rsidR="0006120C" w:rsidRPr="00BA401A" w:rsidRDefault="0006120C" w:rsidP="00F63D3B">
      <w:pPr>
        <w:rPr>
          <w:rFonts w:ascii="Arial" w:hAnsi="Arial"/>
        </w:rPr>
      </w:pPr>
      <w:r>
        <w:rPr>
          <w:rFonts w:ascii="Arial" w:hAnsi="Arial"/>
        </w:rPr>
        <w:t>Matthew Spare</w:t>
      </w:r>
      <w:r>
        <w:rPr>
          <w:rFonts w:ascii="Arial" w:hAnsi="Arial"/>
        </w:rPr>
        <w:tab/>
      </w:r>
      <w:r>
        <w:rPr>
          <w:rFonts w:ascii="Arial" w:hAnsi="Arial"/>
        </w:rPr>
        <w:tab/>
        <w:t>BPA</w:t>
      </w:r>
    </w:p>
    <w:p w14:paraId="1B3866BC" w14:textId="4C47A7C7" w:rsidR="00F63D3B" w:rsidRDefault="00F63D3B" w:rsidP="001F11CE">
      <w:pPr>
        <w:rPr>
          <w:rFonts w:ascii="Arial" w:hAnsi="Arial"/>
        </w:rPr>
      </w:pPr>
      <w:r w:rsidRPr="00BA401A">
        <w:rPr>
          <w:rFonts w:ascii="Arial" w:hAnsi="Arial"/>
        </w:rPr>
        <w:t>David Tidball</w:t>
      </w:r>
      <w:r w:rsidRPr="00BA401A">
        <w:rPr>
          <w:rFonts w:ascii="Arial" w:hAnsi="Arial"/>
        </w:rPr>
        <w:tab/>
      </w:r>
      <w:r w:rsidRPr="00BA401A">
        <w:rPr>
          <w:rFonts w:ascii="Arial" w:hAnsi="Arial"/>
        </w:rPr>
        <w:tab/>
      </w:r>
      <w:r w:rsidR="001F11CE">
        <w:rPr>
          <w:rFonts w:ascii="Arial" w:hAnsi="Arial"/>
        </w:rPr>
        <w:tab/>
        <w:t>WWU</w:t>
      </w:r>
    </w:p>
    <w:p w14:paraId="6C1921F3" w14:textId="77777777" w:rsidR="00F63D3B" w:rsidRDefault="00F63D3B" w:rsidP="005D6359">
      <w:pPr>
        <w:rPr>
          <w:rFonts w:ascii="Arial" w:hAnsi="Arial"/>
        </w:rPr>
      </w:pPr>
    </w:p>
    <w:p w14:paraId="48C186A4" w14:textId="77777777" w:rsidR="003C5388" w:rsidRPr="00BA401A" w:rsidRDefault="003C5388" w:rsidP="003C5388">
      <w:pPr>
        <w:rPr>
          <w:rFonts w:ascii="Arial" w:hAnsi="Arial"/>
          <w:sz w:val="16"/>
          <w:szCs w:val="16"/>
        </w:rPr>
      </w:pPr>
    </w:p>
    <w:p w14:paraId="4357113A" w14:textId="77777777" w:rsidR="003C5388" w:rsidRPr="00BA401A" w:rsidRDefault="003C5388" w:rsidP="007F6B51">
      <w:pPr>
        <w:outlineLvl w:val="0"/>
        <w:rPr>
          <w:rFonts w:ascii="Arial" w:hAnsi="Arial"/>
          <w:b/>
        </w:rPr>
      </w:pPr>
      <w:proofErr w:type="gramStart"/>
      <w:r w:rsidRPr="00BA401A">
        <w:rPr>
          <w:rFonts w:ascii="Arial" w:hAnsi="Arial"/>
          <w:b/>
        </w:rPr>
        <w:t>Apologies:-</w:t>
      </w:r>
      <w:proofErr w:type="gramEnd"/>
    </w:p>
    <w:p w14:paraId="5B8FC4B5" w14:textId="77777777" w:rsidR="000F10F6" w:rsidRPr="00BA401A" w:rsidRDefault="000F10F6" w:rsidP="000F10F6">
      <w:pPr>
        <w:rPr>
          <w:rFonts w:ascii="Arial" w:hAnsi="Arial"/>
        </w:rPr>
      </w:pPr>
      <w:r>
        <w:rPr>
          <w:rFonts w:ascii="Arial" w:hAnsi="Arial"/>
        </w:rPr>
        <w:t>Scott Baird</w:t>
      </w:r>
      <w:r>
        <w:rPr>
          <w:rFonts w:ascii="Arial" w:hAnsi="Arial"/>
        </w:rPr>
        <w:tab/>
      </w:r>
      <w:r>
        <w:rPr>
          <w:rFonts w:ascii="Arial" w:hAnsi="Arial"/>
        </w:rPr>
        <w:tab/>
      </w:r>
      <w:r>
        <w:rPr>
          <w:rFonts w:ascii="Arial" w:hAnsi="Arial"/>
        </w:rPr>
        <w:tab/>
        <w:t>Shell</w:t>
      </w:r>
    </w:p>
    <w:p w14:paraId="440959C7" w14:textId="77777777" w:rsidR="006F70B8" w:rsidRPr="001F11CE" w:rsidRDefault="006F70B8" w:rsidP="006F70B8">
      <w:pPr>
        <w:rPr>
          <w:rFonts w:ascii="Arial" w:hAnsi="Arial"/>
          <w:lang w:val="de-DE"/>
        </w:rPr>
      </w:pPr>
      <w:r w:rsidRPr="001F11CE">
        <w:rPr>
          <w:rFonts w:ascii="Arial" w:hAnsi="Arial"/>
          <w:lang w:val="de-DE"/>
        </w:rPr>
        <w:t>Michael Daniel</w:t>
      </w:r>
      <w:r w:rsidRPr="001F11CE">
        <w:rPr>
          <w:rFonts w:ascii="Arial" w:hAnsi="Arial"/>
          <w:lang w:val="de-DE"/>
        </w:rPr>
        <w:tab/>
      </w:r>
      <w:r w:rsidRPr="001F11CE">
        <w:rPr>
          <w:rFonts w:ascii="Arial" w:hAnsi="Arial"/>
          <w:lang w:val="de-DE"/>
        </w:rPr>
        <w:tab/>
        <w:t xml:space="preserve">National </w:t>
      </w:r>
      <w:proofErr w:type="spellStart"/>
      <w:r w:rsidRPr="001F11CE">
        <w:rPr>
          <w:rFonts w:ascii="Arial" w:hAnsi="Arial"/>
          <w:lang w:val="de-DE"/>
        </w:rPr>
        <w:t>Grid</w:t>
      </w:r>
      <w:proofErr w:type="spellEnd"/>
    </w:p>
    <w:p w14:paraId="49AA8DA1" w14:textId="77777777" w:rsidR="000F10F6" w:rsidRPr="001F11CE" w:rsidRDefault="000F10F6" w:rsidP="00E579A7">
      <w:pPr>
        <w:rPr>
          <w:rFonts w:ascii="Arial" w:hAnsi="Arial"/>
          <w:lang w:val="de-DE"/>
        </w:rPr>
      </w:pPr>
      <w:proofErr w:type="spellStart"/>
      <w:r w:rsidRPr="001F11CE">
        <w:rPr>
          <w:rFonts w:ascii="Arial" w:hAnsi="Arial"/>
          <w:lang w:val="de-DE"/>
        </w:rPr>
        <w:t>Noj</w:t>
      </w:r>
      <w:proofErr w:type="spellEnd"/>
      <w:r w:rsidRPr="001F11CE">
        <w:rPr>
          <w:rFonts w:ascii="Arial" w:hAnsi="Arial"/>
          <w:lang w:val="de-DE"/>
        </w:rPr>
        <w:t xml:space="preserve"> </w:t>
      </w:r>
      <w:proofErr w:type="spellStart"/>
      <w:r w:rsidRPr="001F11CE">
        <w:rPr>
          <w:rFonts w:ascii="Arial" w:hAnsi="Arial"/>
          <w:lang w:val="de-DE"/>
        </w:rPr>
        <w:t>Sehmar</w:t>
      </w:r>
      <w:proofErr w:type="spellEnd"/>
      <w:r w:rsidRPr="001F11CE">
        <w:rPr>
          <w:rFonts w:ascii="Arial" w:hAnsi="Arial"/>
          <w:lang w:val="de-DE"/>
        </w:rPr>
        <w:tab/>
      </w:r>
      <w:r w:rsidRPr="001F11CE">
        <w:rPr>
          <w:rFonts w:ascii="Arial" w:hAnsi="Arial"/>
          <w:lang w:val="de-DE"/>
        </w:rPr>
        <w:tab/>
      </w:r>
      <w:r w:rsidRPr="001F11CE">
        <w:rPr>
          <w:rFonts w:ascii="Arial" w:hAnsi="Arial"/>
          <w:lang w:val="de-DE"/>
        </w:rPr>
        <w:tab/>
        <w:t xml:space="preserve">National </w:t>
      </w:r>
      <w:proofErr w:type="spellStart"/>
      <w:r w:rsidRPr="001F11CE">
        <w:rPr>
          <w:rFonts w:ascii="Arial" w:hAnsi="Arial"/>
          <w:lang w:val="de-DE"/>
        </w:rPr>
        <w:t>Grid</w:t>
      </w:r>
      <w:proofErr w:type="spellEnd"/>
      <w:r w:rsidRPr="001F11CE">
        <w:rPr>
          <w:rFonts w:ascii="Arial" w:hAnsi="Arial"/>
          <w:lang w:val="de-DE"/>
        </w:rPr>
        <w:t xml:space="preserve"> </w:t>
      </w:r>
    </w:p>
    <w:p w14:paraId="25EC3375" w14:textId="25EE7FD3" w:rsidR="00244CA5" w:rsidRDefault="00E673B6" w:rsidP="00E579A7">
      <w:pPr>
        <w:rPr>
          <w:rFonts w:ascii="Arial" w:hAnsi="Arial"/>
        </w:rPr>
      </w:pPr>
      <w:r>
        <w:rPr>
          <w:rFonts w:ascii="Arial" w:hAnsi="Arial"/>
        </w:rPr>
        <w:t>Andrew Worth</w:t>
      </w:r>
      <w:r>
        <w:rPr>
          <w:rFonts w:ascii="Arial" w:hAnsi="Arial"/>
        </w:rPr>
        <w:tab/>
      </w:r>
      <w:r>
        <w:rPr>
          <w:rFonts w:ascii="Arial" w:hAnsi="Arial"/>
        </w:rPr>
        <w:tab/>
      </w:r>
      <w:r w:rsidR="00736AFC">
        <w:rPr>
          <w:rFonts w:ascii="Arial" w:hAnsi="Arial"/>
        </w:rPr>
        <w:t>NGN</w:t>
      </w:r>
    </w:p>
    <w:p w14:paraId="208F8A27" w14:textId="77777777" w:rsidR="000F10F6" w:rsidRDefault="000F10F6" w:rsidP="000F10F6">
      <w:pPr>
        <w:rPr>
          <w:rFonts w:ascii="Arial" w:hAnsi="Arial"/>
        </w:rPr>
      </w:pPr>
      <w:r>
        <w:rPr>
          <w:rFonts w:ascii="Arial" w:hAnsi="Arial"/>
        </w:rPr>
        <w:t>Iffy Wood</w:t>
      </w:r>
      <w:r>
        <w:rPr>
          <w:rFonts w:ascii="Arial" w:hAnsi="Arial"/>
        </w:rPr>
        <w:tab/>
      </w:r>
      <w:r>
        <w:rPr>
          <w:rFonts w:ascii="Arial" w:hAnsi="Arial"/>
        </w:rPr>
        <w:tab/>
      </w:r>
      <w:r>
        <w:rPr>
          <w:rFonts w:ascii="Arial" w:hAnsi="Arial"/>
        </w:rPr>
        <w:tab/>
        <w:t>CLH-PS</w:t>
      </w:r>
    </w:p>
    <w:p w14:paraId="53E9B8F1" w14:textId="77777777" w:rsidR="00E673B6" w:rsidRDefault="00E673B6" w:rsidP="00E579A7">
      <w:pPr>
        <w:rPr>
          <w:rFonts w:ascii="Arial" w:hAnsi="Arial"/>
        </w:rPr>
      </w:pPr>
    </w:p>
    <w:p w14:paraId="21D8305C" w14:textId="77777777" w:rsidR="003C5388" w:rsidRPr="00A655BC" w:rsidRDefault="003C5388" w:rsidP="003C5388">
      <w:pPr>
        <w:rPr>
          <w:rFonts w:ascii="Arial" w:hAnsi="Arial"/>
        </w:rPr>
      </w:pPr>
      <w:r w:rsidRPr="00BA401A">
        <w:rPr>
          <w:rFonts w:ascii="Arial" w:hAnsi="Arial"/>
        </w:rPr>
        <w:tab/>
      </w:r>
      <w:r w:rsidRPr="00BA401A">
        <w:rPr>
          <w:rFonts w:ascii="Arial" w:hAnsi="Arial"/>
        </w:rPr>
        <w:tab/>
      </w:r>
    </w:p>
    <w:p w14:paraId="7DC40C37" w14:textId="77777777" w:rsidR="003C5388" w:rsidRPr="00BA401A" w:rsidRDefault="003C5388" w:rsidP="003C5388">
      <w:pPr>
        <w:numPr>
          <w:ilvl w:val="0"/>
          <w:numId w:val="3"/>
        </w:numPr>
        <w:ind w:left="567" w:hanging="567"/>
        <w:rPr>
          <w:rFonts w:ascii="Arial" w:hAnsi="Arial"/>
          <w:b/>
        </w:rPr>
      </w:pPr>
      <w:r w:rsidRPr="00BA401A">
        <w:rPr>
          <w:rFonts w:ascii="Arial" w:hAnsi="Arial"/>
          <w:b/>
        </w:rPr>
        <w:t>Attendance, Apologies and Membership</w:t>
      </w:r>
    </w:p>
    <w:p w14:paraId="65158F2B" w14:textId="1A734B85" w:rsidR="00A076A0" w:rsidRDefault="00124CB8" w:rsidP="003C5388">
      <w:pPr>
        <w:ind w:left="567"/>
        <w:rPr>
          <w:rFonts w:ascii="Arial" w:hAnsi="Arial"/>
        </w:rPr>
      </w:pPr>
      <w:r>
        <w:rPr>
          <w:rFonts w:ascii="Arial" w:hAnsi="Arial"/>
        </w:rPr>
        <w:t>Attendance and a</w:t>
      </w:r>
      <w:r w:rsidR="003C5388">
        <w:rPr>
          <w:rFonts w:ascii="Arial" w:hAnsi="Arial"/>
        </w:rPr>
        <w:t xml:space="preserve">pologies were noted as above.  </w:t>
      </w:r>
    </w:p>
    <w:p w14:paraId="072241C3" w14:textId="77777777" w:rsidR="00A076A0" w:rsidRDefault="00A076A0" w:rsidP="003C5388">
      <w:pPr>
        <w:ind w:left="567"/>
        <w:rPr>
          <w:rFonts w:ascii="Arial" w:hAnsi="Arial"/>
        </w:rPr>
      </w:pPr>
    </w:p>
    <w:p w14:paraId="3C48158B" w14:textId="7BCDFC4D" w:rsidR="00E673B6" w:rsidRDefault="00510F1D" w:rsidP="008473FD">
      <w:pPr>
        <w:ind w:left="567"/>
        <w:rPr>
          <w:rFonts w:ascii="Arial" w:hAnsi="Arial"/>
        </w:rPr>
      </w:pPr>
      <w:r>
        <w:rPr>
          <w:rFonts w:ascii="Arial" w:hAnsi="Arial"/>
        </w:rPr>
        <w:t>JF took the opportunity to w</w:t>
      </w:r>
      <w:r w:rsidR="00DD1FCF">
        <w:rPr>
          <w:rFonts w:ascii="Arial" w:hAnsi="Arial"/>
        </w:rPr>
        <w:t>elcome everyone to the meeting and thanked MS for hosting</w:t>
      </w:r>
      <w:r w:rsidR="00DC42FB">
        <w:rPr>
          <w:rFonts w:ascii="Arial" w:hAnsi="Arial"/>
        </w:rPr>
        <w:t xml:space="preserve">.  </w:t>
      </w:r>
    </w:p>
    <w:p w14:paraId="4F046CD3" w14:textId="77777777" w:rsidR="003C5388" w:rsidRPr="00BA401A" w:rsidRDefault="003C5388" w:rsidP="004E6EF8">
      <w:pPr>
        <w:rPr>
          <w:rFonts w:ascii="Arial" w:hAnsi="Arial"/>
        </w:rPr>
      </w:pPr>
    </w:p>
    <w:p w14:paraId="77CFCB44" w14:textId="77777777" w:rsidR="003C5388" w:rsidRDefault="003C5388" w:rsidP="003C5388">
      <w:pPr>
        <w:numPr>
          <w:ilvl w:val="0"/>
          <w:numId w:val="3"/>
        </w:numPr>
        <w:ind w:left="567" w:hanging="567"/>
        <w:rPr>
          <w:rFonts w:ascii="Arial" w:hAnsi="Arial"/>
          <w:b/>
        </w:rPr>
      </w:pPr>
      <w:r>
        <w:rPr>
          <w:rFonts w:ascii="Arial" w:hAnsi="Arial"/>
          <w:b/>
        </w:rPr>
        <w:t>Safety Moment</w:t>
      </w:r>
    </w:p>
    <w:p w14:paraId="7EEC5BDE" w14:textId="348708F9" w:rsidR="004E6EF8" w:rsidRDefault="008473FD" w:rsidP="00021C4C">
      <w:pPr>
        <w:ind w:left="567"/>
        <w:rPr>
          <w:rFonts w:ascii="Arial" w:hAnsi="Arial"/>
        </w:rPr>
      </w:pPr>
      <w:r>
        <w:rPr>
          <w:rFonts w:ascii="Arial" w:hAnsi="Arial"/>
        </w:rPr>
        <w:t>JB provided the safety moment for the meeting; a reminder of the Longford explosion that took place in September 1996</w:t>
      </w:r>
      <w:r w:rsidR="004E6EF8">
        <w:rPr>
          <w:rFonts w:ascii="Arial" w:hAnsi="Arial"/>
        </w:rPr>
        <w:t xml:space="preserve"> killing 2 people and injuring 8 others</w:t>
      </w:r>
      <w:r>
        <w:rPr>
          <w:rFonts w:ascii="Arial" w:hAnsi="Arial"/>
        </w:rPr>
        <w:t xml:space="preserve"> – a copy </w:t>
      </w:r>
      <w:r w:rsidR="00230B65">
        <w:rPr>
          <w:rFonts w:ascii="Arial" w:hAnsi="Arial"/>
        </w:rPr>
        <w:t xml:space="preserve">of which </w:t>
      </w:r>
      <w:r w:rsidR="004E6EF8">
        <w:rPr>
          <w:rFonts w:ascii="Arial" w:hAnsi="Arial"/>
        </w:rPr>
        <w:t>(PS</w:t>
      </w:r>
      <w:r w:rsidR="00230B65">
        <w:rPr>
          <w:rFonts w:ascii="Arial" w:hAnsi="Arial"/>
        </w:rPr>
        <w:t>WG/18/008) will be attached to the minutes</w:t>
      </w:r>
      <w:r w:rsidR="004E6EF8">
        <w:rPr>
          <w:rFonts w:ascii="Arial" w:hAnsi="Arial"/>
        </w:rPr>
        <w:t>.  What was noted was that the issues that occurred at the time:</w:t>
      </w:r>
    </w:p>
    <w:p w14:paraId="054264D6" w14:textId="77777777" w:rsidR="004E6EF8" w:rsidRPr="004E6EF8" w:rsidRDefault="004E6EF8" w:rsidP="004E6EF8">
      <w:pPr>
        <w:pStyle w:val="ListParagraph"/>
        <w:numPr>
          <w:ilvl w:val="0"/>
          <w:numId w:val="31"/>
        </w:numPr>
        <w:rPr>
          <w:rFonts w:ascii="Arial" w:hAnsi="Arial"/>
          <w:b/>
        </w:rPr>
      </w:pPr>
      <w:r w:rsidRPr="004E6EF8">
        <w:rPr>
          <w:rFonts w:ascii="Arial" w:hAnsi="Arial"/>
        </w:rPr>
        <w:t>safety management systems not i</w:t>
      </w:r>
      <w:r>
        <w:rPr>
          <w:rFonts w:ascii="Arial" w:hAnsi="Arial"/>
        </w:rPr>
        <w:t>mplemented correctly</w:t>
      </w:r>
    </w:p>
    <w:p w14:paraId="50E9E634" w14:textId="77777777" w:rsidR="004E6EF8" w:rsidRPr="004E6EF8" w:rsidRDefault="004E6EF8" w:rsidP="004E6EF8">
      <w:pPr>
        <w:pStyle w:val="ListParagraph"/>
        <w:numPr>
          <w:ilvl w:val="0"/>
          <w:numId w:val="31"/>
        </w:numPr>
        <w:rPr>
          <w:rFonts w:ascii="Arial" w:hAnsi="Arial"/>
          <w:b/>
        </w:rPr>
      </w:pPr>
      <w:r>
        <w:rPr>
          <w:rFonts w:ascii="Arial" w:hAnsi="Arial"/>
        </w:rPr>
        <w:t>learnings from other incidents not taken on board</w:t>
      </w:r>
    </w:p>
    <w:p w14:paraId="516D5972" w14:textId="77777777" w:rsidR="004E6EF8" w:rsidRPr="004E6EF8" w:rsidRDefault="004E6EF8" w:rsidP="004E6EF8">
      <w:pPr>
        <w:pStyle w:val="ListParagraph"/>
        <w:numPr>
          <w:ilvl w:val="0"/>
          <w:numId w:val="31"/>
        </w:numPr>
        <w:rPr>
          <w:rFonts w:ascii="Arial" w:hAnsi="Arial"/>
          <w:b/>
        </w:rPr>
      </w:pPr>
      <w:r>
        <w:rPr>
          <w:rFonts w:ascii="Arial" w:hAnsi="Arial"/>
        </w:rPr>
        <w:t>changes in structure had led to maintenance being missed</w:t>
      </w:r>
    </w:p>
    <w:p w14:paraId="0A86C01A" w14:textId="2E690E3B" w:rsidR="004E6EF8" w:rsidRPr="004E6EF8" w:rsidRDefault="00A81ADE" w:rsidP="004E6EF8">
      <w:pPr>
        <w:pStyle w:val="ListParagraph"/>
        <w:numPr>
          <w:ilvl w:val="0"/>
          <w:numId w:val="31"/>
        </w:numPr>
        <w:rPr>
          <w:rFonts w:ascii="Arial" w:hAnsi="Arial"/>
          <w:b/>
        </w:rPr>
      </w:pPr>
      <w:r>
        <w:rPr>
          <w:rFonts w:ascii="Arial" w:hAnsi="Arial"/>
        </w:rPr>
        <w:t>lack of on-</w:t>
      </w:r>
      <w:r w:rsidR="004E6EF8">
        <w:rPr>
          <w:rFonts w:ascii="Arial" w:hAnsi="Arial"/>
        </w:rPr>
        <w:t>site supervision of work</w:t>
      </w:r>
    </w:p>
    <w:p w14:paraId="4D44205F" w14:textId="5E0485D7" w:rsidR="00DC42FB" w:rsidRPr="004E6EF8" w:rsidRDefault="00A81ADE" w:rsidP="004E6EF8">
      <w:pPr>
        <w:ind w:left="567"/>
        <w:rPr>
          <w:rFonts w:ascii="Arial" w:hAnsi="Arial"/>
          <w:b/>
        </w:rPr>
      </w:pPr>
      <w:r>
        <w:rPr>
          <w:rFonts w:ascii="Arial" w:hAnsi="Arial"/>
        </w:rPr>
        <w:t>are still the routes cause</w:t>
      </w:r>
      <w:r w:rsidR="004E6EF8">
        <w:rPr>
          <w:rFonts w:ascii="Arial" w:hAnsi="Arial"/>
        </w:rPr>
        <w:t xml:space="preserve"> of incidents that occur today.</w:t>
      </w:r>
      <w:r w:rsidR="004E6EF8" w:rsidRPr="004E6EF8">
        <w:rPr>
          <w:rFonts w:ascii="Arial" w:hAnsi="Arial"/>
        </w:rPr>
        <w:t xml:space="preserve"> </w:t>
      </w:r>
    </w:p>
    <w:p w14:paraId="678E3ED4" w14:textId="77777777" w:rsidR="00903CBF" w:rsidRDefault="00903CBF" w:rsidP="00903CBF">
      <w:pPr>
        <w:rPr>
          <w:rFonts w:ascii="Arial" w:hAnsi="Arial"/>
        </w:rPr>
      </w:pPr>
    </w:p>
    <w:p w14:paraId="55126A2C" w14:textId="5B4CF041" w:rsidR="004E6EF8" w:rsidRDefault="004E6EF8" w:rsidP="00903CBF">
      <w:pPr>
        <w:rPr>
          <w:rFonts w:ascii="Arial" w:hAnsi="Arial"/>
        </w:rPr>
      </w:pPr>
      <w:r>
        <w:rPr>
          <w:rFonts w:ascii="Arial" w:hAnsi="Arial"/>
        </w:rPr>
        <w:t>JF encouraged others to bring along safety moments to share at future meetings (there would be made into safe alerts or learning briefs where appropriate)</w:t>
      </w:r>
    </w:p>
    <w:p w14:paraId="30201EDE" w14:textId="77777777" w:rsidR="004E6EF8" w:rsidRDefault="004E6EF8" w:rsidP="00903CBF">
      <w:pPr>
        <w:rPr>
          <w:rFonts w:ascii="Arial" w:hAnsi="Arial"/>
        </w:rPr>
      </w:pPr>
    </w:p>
    <w:p w14:paraId="31A9E400" w14:textId="07096B28" w:rsidR="004E6EF8" w:rsidRDefault="00EF52EA" w:rsidP="00903CBF">
      <w:pPr>
        <w:rPr>
          <w:rFonts w:ascii="Arial" w:hAnsi="Arial"/>
        </w:rPr>
      </w:pPr>
      <w:r>
        <w:rPr>
          <w:rFonts w:ascii="Arial" w:hAnsi="Arial"/>
        </w:rPr>
        <w:t xml:space="preserve">SP informed the meeting that </w:t>
      </w:r>
      <w:r w:rsidR="004E6EF8">
        <w:rPr>
          <w:rFonts w:ascii="Arial" w:hAnsi="Arial"/>
        </w:rPr>
        <w:t xml:space="preserve">ABB </w:t>
      </w:r>
      <w:r>
        <w:rPr>
          <w:rFonts w:ascii="Arial" w:hAnsi="Arial"/>
        </w:rPr>
        <w:t>w</w:t>
      </w:r>
      <w:r w:rsidR="00F007E6">
        <w:rPr>
          <w:rFonts w:ascii="Arial" w:hAnsi="Arial"/>
        </w:rPr>
        <w:t>ere to host a Process Safety Conference in London on 29</w:t>
      </w:r>
      <w:r w:rsidR="00F007E6" w:rsidRPr="00F007E6">
        <w:rPr>
          <w:rFonts w:ascii="Arial" w:hAnsi="Arial"/>
          <w:vertAlign w:val="superscript"/>
        </w:rPr>
        <w:t>th</w:t>
      </w:r>
      <w:r w:rsidR="00F007E6">
        <w:rPr>
          <w:rFonts w:ascii="Arial" w:hAnsi="Arial"/>
        </w:rPr>
        <w:t xml:space="preserve"> November and more details can be found here </w:t>
      </w:r>
      <w:hyperlink r:id="rId7" w:history="1">
        <w:r w:rsidR="005A7166" w:rsidRPr="00252446">
          <w:rPr>
            <w:rStyle w:val="Hyperlink"/>
            <w:rFonts w:ascii="Arial" w:hAnsi="Arial"/>
          </w:rPr>
          <w:t>http://www.cvent.com/events/process-safety-management-conference-2018/event-summary-3396ef36a3da4572901b84a5088e9bd1.aspx</w:t>
        </w:r>
      </w:hyperlink>
      <w:r w:rsidR="005A7166">
        <w:rPr>
          <w:rFonts w:ascii="Arial" w:hAnsi="Arial"/>
        </w:rPr>
        <w:t xml:space="preserve"> </w:t>
      </w:r>
    </w:p>
    <w:p w14:paraId="079E7D3F" w14:textId="77777777" w:rsidR="00A45821" w:rsidRDefault="00A45821" w:rsidP="00E77DC6">
      <w:pPr>
        <w:rPr>
          <w:rFonts w:ascii="Arial" w:hAnsi="Arial"/>
          <w:b/>
        </w:rPr>
      </w:pPr>
    </w:p>
    <w:p w14:paraId="5CD4CF64" w14:textId="77777777" w:rsidR="003C5388" w:rsidRPr="00BA401A" w:rsidRDefault="003C5388" w:rsidP="003C5388">
      <w:pPr>
        <w:numPr>
          <w:ilvl w:val="0"/>
          <w:numId w:val="3"/>
        </w:numPr>
        <w:ind w:left="567" w:hanging="567"/>
        <w:rPr>
          <w:rFonts w:ascii="Arial" w:hAnsi="Arial"/>
          <w:b/>
        </w:rPr>
      </w:pPr>
      <w:r w:rsidRPr="00BA401A">
        <w:rPr>
          <w:rFonts w:ascii="Arial" w:hAnsi="Arial"/>
          <w:b/>
        </w:rPr>
        <w:t>Minutes of Last Meeting and Matters Arising (not covered elsewhere on agenda)</w:t>
      </w:r>
    </w:p>
    <w:p w14:paraId="6B251381" w14:textId="712C4AEA" w:rsidR="003C5388" w:rsidRDefault="00045CFD" w:rsidP="00A81ADE">
      <w:pPr>
        <w:autoSpaceDE w:val="0"/>
        <w:autoSpaceDN w:val="0"/>
        <w:adjustRightInd w:val="0"/>
        <w:spacing w:line="240" w:lineRule="atLeast"/>
        <w:ind w:left="567"/>
        <w:rPr>
          <w:rFonts w:ascii="Arial" w:hAnsi="Arial" w:cs="Arial"/>
          <w:color w:val="000000"/>
        </w:rPr>
      </w:pPr>
      <w:r>
        <w:rPr>
          <w:rFonts w:ascii="Arial" w:hAnsi="Arial" w:cs="Arial"/>
          <w:color w:val="000000"/>
        </w:rPr>
        <w:t xml:space="preserve">The minutes of the last meeting held on </w:t>
      </w:r>
      <w:r w:rsidR="00A81ADE">
        <w:rPr>
          <w:rFonts w:ascii="Arial" w:hAnsi="Arial" w:cs="Arial"/>
          <w:color w:val="000000"/>
        </w:rPr>
        <w:t>19</w:t>
      </w:r>
      <w:r w:rsidR="00A81ADE" w:rsidRPr="00A81ADE">
        <w:rPr>
          <w:rFonts w:ascii="Arial" w:hAnsi="Arial" w:cs="Arial"/>
          <w:color w:val="000000"/>
          <w:vertAlign w:val="superscript"/>
        </w:rPr>
        <w:t>th</w:t>
      </w:r>
      <w:r w:rsidR="00A81ADE">
        <w:rPr>
          <w:rFonts w:ascii="Arial" w:hAnsi="Arial" w:cs="Arial"/>
          <w:color w:val="000000"/>
        </w:rPr>
        <w:t xml:space="preserve"> June</w:t>
      </w:r>
      <w:r w:rsidR="00DD1FCF">
        <w:rPr>
          <w:rFonts w:ascii="Arial" w:hAnsi="Arial" w:cs="Arial"/>
          <w:color w:val="000000"/>
        </w:rPr>
        <w:t xml:space="preserve"> 2018</w:t>
      </w:r>
      <w:r>
        <w:rPr>
          <w:rFonts w:ascii="Arial" w:hAnsi="Arial" w:cs="Arial"/>
          <w:color w:val="000000"/>
        </w:rPr>
        <w:t xml:space="preserve"> were</w:t>
      </w:r>
      <w:r w:rsidR="00021C4C">
        <w:rPr>
          <w:rFonts w:ascii="Arial" w:hAnsi="Arial" w:cs="Arial"/>
          <w:color w:val="000000"/>
        </w:rPr>
        <w:t xml:space="preserve"> agreed and the outstanding actions have been updated in the table at the end of this document.</w:t>
      </w:r>
    </w:p>
    <w:p w14:paraId="5F856F41" w14:textId="6BEBF65D" w:rsidR="00021C4C" w:rsidRPr="00BA401A" w:rsidRDefault="00021C4C" w:rsidP="00DD1FCF">
      <w:pPr>
        <w:autoSpaceDE w:val="0"/>
        <w:autoSpaceDN w:val="0"/>
        <w:adjustRightInd w:val="0"/>
        <w:spacing w:line="240" w:lineRule="atLeast"/>
        <w:rPr>
          <w:rFonts w:ascii="Arial" w:hAnsi="Arial" w:cs="Arial"/>
          <w:color w:val="000000"/>
        </w:rPr>
      </w:pPr>
    </w:p>
    <w:p w14:paraId="086A3673" w14:textId="77777777" w:rsidR="003C5388" w:rsidRDefault="003C5388" w:rsidP="003C5388">
      <w:pPr>
        <w:ind w:left="567" w:hanging="567"/>
        <w:jc w:val="both"/>
        <w:rPr>
          <w:rFonts w:ascii="Arial" w:hAnsi="Arial"/>
        </w:rPr>
      </w:pPr>
    </w:p>
    <w:p w14:paraId="4136F38E" w14:textId="632E484A" w:rsidR="005C76CC" w:rsidRDefault="00021C4C" w:rsidP="005C76CC">
      <w:pPr>
        <w:numPr>
          <w:ilvl w:val="0"/>
          <w:numId w:val="3"/>
        </w:numPr>
        <w:ind w:left="567" w:hanging="567"/>
        <w:rPr>
          <w:rFonts w:ascii="Arial" w:hAnsi="Arial"/>
          <w:b/>
        </w:rPr>
      </w:pPr>
      <w:r>
        <w:rPr>
          <w:rFonts w:ascii="Arial" w:hAnsi="Arial"/>
          <w:b/>
        </w:rPr>
        <w:t>PSWG</w:t>
      </w:r>
      <w:r w:rsidR="00A81ADE">
        <w:rPr>
          <w:rFonts w:ascii="Arial" w:hAnsi="Arial"/>
          <w:b/>
        </w:rPr>
        <w:t xml:space="preserve"> Work Programme</w:t>
      </w:r>
    </w:p>
    <w:p w14:paraId="69CAC18B" w14:textId="6A57F477" w:rsidR="007C01E4" w:rsidRDefault="00DF4951" w:rsidP="00A81ADE">
      <w:pPr>
        <w:autoSpaceDE w:val="0"/>
        <w:autoSpaceDN w:val="0"/>
        <w:adjustRightInd w:val="0"/>
        <w:spacing w:line="240" w:lineRule="atLeast"/>
        <w:ind w:left="540"/>
        <w:rPr>
          <w:rFonts w:ascii="Arial" w:hAnsi="Arial"/>
          <w:bCs/>
        </w:rPr>
      </w:pPr>
      <w:r>
        <w:rPr>
          <w:rFonts w:ascii="Arial" w:hAnsi="Arial"/>
          <w:bCs/>
        </w:rPr>
        <w:t xml:space="preserve">PSWG-18-003 </w:t>
      </w:r>
      <w:r w:rsidR="00334D6D">
        <w:rPr>
          <w:rFonts w:ascii="Arial" w:hAnsi="Arial"/>
          <w:bCs/>
        </w:rPr>
        <w:t xml:space="preserve">spreadsheet </w:t>
      </w:r>
      <w:r w:rsidR="00A81ADE">
        <w:rPr>
          <w:rFonts w:ascii="Arial" w:hAnsi="Arial"/>
          <w:bCs/>
        </w:rPr>
        <w:t>had been updated to take account of the changes identified at the last meeting.  The focus of this meeting was ‘process safety methodology’</w:t>
      </w:r>
      <w:r w:rsidR="00F06DFC">
        <w:rPr>
          <w:rFonts w:ascii="Arial" w:hAnsi="Arial"/>
          <w:bCs/>
        </w:rPr>
        <w:t xml:space="preserve"> and secondly behavioural safety with the focus on pipelines</w:t>
      </w:r>
      <w:r w:rsidR="005E01DA">
        <w:rPr>
          <w:rFonts w:ascii="Arial" w:hAnsi="Arial"/>
          <w:bCs/>
        </w:rPr>
        <w:t>.</w:t>
      </w:r>
    </w:p>
    <w:p w14:paraId="4B4A6534" w14:textId="77777777" w:rsidR="005E01DA" w:rsidRDefault="005E01DA" w:rsidP="00A81ADE">
      <w:pPr>
        <w:autoSpaceDE w:val="0"/>
        <w:autoSpaceDN w:val="0"/>
        <w:adjustRightInd w:val="0"/>
        <w:spacing w:line="240" w:lineRule="atLeast"/>
        <w:ind w:left="540"/>
        <w:rPr>
          <w:rFonts w:ascii="Arial" w:hAnsi="Arial"/>
          <w:bCs/>
        </w:rPr>
      </w:pPr>
    </w:p>
    <w:p w14:paraId="38224D40" w14:textId="71A442AE" w:rsidR="00F06DFC" w:rsidRDefault="00F06DFC" w:rsidP="00F06DFC">
      <w:pPr>
        <w:pStyle w:val="ListParagraph"/>
        <w:numPr>
          <w:ilvl w:val="0"/>
          <w:numId w:val="32"/>
        </w:numPr>
        <w:autoSpaceDE w:val="0"/>
        <w:autoSpaceDN w:val="0"/>
        <w:adjustRightInd w:val="0"/>
        <w:spacing w:line="240" w:lineRule="atLeast"/>
        <w:rPr>
          <w:rFonts w:ascii="Arial" w:hAnsi="Arial"/>
          <w:bCs/>
        </w:rPr>
      </w:pPr>
      <w:r>
        <w:rPr>
          <w:rFonts w:ascii="Arial" w:hAnsi="Arial"/>
          <w:bCs/>
        </w:rPr>
        <w:t>Process Safety Methodology</w:t>
      </w:r>
    </w:p>
    <w:p w14:paraId="27F1E480" w14:textId="1AE493F5" w:rsidR="00F06DFC" w:rsidRDefault="00750741" w:rsidP="00F06DFC">
      <w:pPr>
        <w:pStyle w:val="ListParagraph"/>
        <w:autoSpaceDE w:val="0"/>
        <w:autoSpaceDN w:val="0"/>
        <w:adjustRightInd w:val="0"/>
        <w:spacing w:line="240" w:lineRule="atLeast"/>
        <w:ind w:left="900"/>
        <w:rPr>
          <w:rFonts w:ascii="Arial" w:hAnsi="Arial"/>
          <w:bCs/>
        </w:rPr>
      </w:pPr>
      <w:r>
        <w:rPr>
          <w:rFonts w:ascii="Arial" w:hAnsi="Arial"/>
          <w:bCs/>
        </w:rPr>
        <w:t>A round table ‘sharing’ took place with ea</w:t>
      </w:r>
      <w:r w:rsidR="00FC0C81">
        <w:rPr>
          <w:rFonts w:ascii="Arial" w:hAnsi="Arial"/>
          <w:bCs/>
        </w:rPr>
        <w:t>ch of the attendees identifying methodologies and / or processes / systems that they use within their organisations.  The following were identified by the group:</w:t>
      </w:r>
    </w:p>
    <w:p w14:paraId="48117187" w14:textId="0DC98BDC" w:rsidR="00FC0C81" w:rsidRDefault="00FC0C81" w:rsidP="00FC0C81">
      <w:pPr>
        <w:pStyle w:val="ListParagraph"/>
        <w:numPr>
          <w:ilvl w:val="0"/>
          <w:numId w:val="34"/>
        </w:numPr>
        <w:autoSpaceDE w:val="0"/>
        <w:autoSpaceDN w:val="0"/>
        <w:adjustRightInd w:val="0"/>
        <w:spacing w:line="240" w:lineRule="atLeast"/>
        <w:rPr>
          <w:rFonts w:ascii="Arial" w:hAnsi="Arial"/>
          <w:bCs/>
        </w:rPr>
      </w:pPr>
      <w:r w:rsidRPr="00FC0C81">
        <w:rPr>
          <w:rFonts w:ascii="Arial" w:hAnsi="Arial"/>
          <w:bCs/>
        </w:rPr>
        <w:t>Process Hazard Assessments – HAZIDs and HAZOP (making use of an external/independent facilitator on large projects)</w:t>
      </w:r>
    </w:p>
    <w:p w14:paraId="252FA84A" w14:textId="6198FC9A" w:rsidR="00FC0C81" w:rsidRDefault="00FC0C81" w:rsidP="00FC0C81">
      <w:pPr>
        <w:pStyle w:val="ListParagraph"/>
        <w:numPr>
          <w:ilvl w:val="0"/>
          <w:numId w:val="34"/>
        </w:numPr>
        <w:autoSpaceDE w:val="0"/>
        <w:autoSpaceDN w:val="0"/>
        <w:adjustRightInd w:val="0"/>
        <w:spacing w:line="240" w:lineRule="atLeast"/>
        <w:rPr>
          <w:rFonts w:ascii="Arial" w:hAnsi="Arial"/>
          <w:bCs/>
        </w:rPr>
      </w:pPr>
      <w:r>
        <w:rPr>
          <w:rFonts w:ascii="Arial" w:hAnsi="Arial"/>
          <w:bCs/>
        </w:rPr>
        <w:t>Information recorded in an internal spreadsheet type system identifying gaps / potential areas for improvement vs off the shelf tools that provide enhanced functionalities (PHA pro / works for example)</w:t>
      </w:r>
    </w:p>
    <w:p w14:paraId="3EB930FC" w14:textId="0F41824E" w:rsidR="00FC0C81" w:rsidRDefault="00FC0C81" w:rsidP="00FC0C81">
      <w:pPr>
        <w:pStyle w:val="ListParagraph"/>
        <w:numPr>
          <w:ilvl w:val="0"/>
          <w:numId w:val="34"/>
        </w:numPr>
        <w:autoSpaceDE w:val="0"/>
        <w:autoSpaceDN w:val="0"/>
        <w:adjustRightInd w:val="0"/>
        <w:spacing w:line="240" w:lineRule="atLeast"/>
        <w:rPr>
          <w:rFonts w:ascii="Arial" w:hAnsi="Arial"/>
          <w:bCs/>
        </w:rPr>
      </w:pPr>
      <w:r>
        <w:rPr>
          <w:rFonts w:ascii="Arial" w:hAnsi="Arial"/>
          <w:bCs/>
        </w:rPr>
        <w:t>Need to be asking the correct questions – what is the client asking for vs what is the contractor to deliver – and ensuring that specific checks are put in at the right place in a project (i.e. the critical path)</w:t>
      </w:r>
    </w:p>
    <w:p w14:paraId="4E0CE7F5" w14:textId="77777777" w:rsidR="00FC0C81" w:rsidRDefault="00FC0C81" w:rsidP="00FC0C81">
      <w:pPr>
        <w:pStyle w:val="ListParagraph"/>
        <w:numPr>
          <w:ilvl w:val="0"/>
          <w:numId w:val="34"/>
        </w:numPr>
        <w:autoSpaceDE w:val="0"/>
        <w:autoSpaceDN w:val="0"/>
        <w:adjustRightInd w:val="0"/>
        <w:spacing w:line="240" w:lineRule="atLeast"/>
        <w:rPr>
          <w:rFonts w:ascii="Arial" w:hAnsi="Arial"/>
          <w:bCs/>
        </w:rPr>
      </w:pPr>
      <w:r>
        <w:rPr>
          <w:rFonts w:ascii="Arial" w:hAnsi="Arial"/>
          <w:bCs/>
        </w:rPr>
        <w:t>Pre-design / specification risk studies</w:t>
      </w:r>
    </w:p>
    <w:p w14:paraId="056BB91E" w14:textId="77777777" w:rsidR="00FC4D73" w:rsidRDefault="00FC0C81" w:rsidP="00FC0C81">
      <w:pPr>
        <w:pStyle w:val="ListParagraph"/>
        <w:numPr>
          <w:ilvl w:val="0"/>
          <w:numId w:val="34"/>
        </w:numPr>
        <w:autoSpaceDE w:val="0"/>
        <w:autoSpaceDN w:val="0"/>
        <w:adjustRightInd w:val="0"/>
        <w:spacing w:line="240" w:lineRule="atLeast"/>
        <w:rPr>
          <w:rFonts w:ascii="Arial" w:hAnsi="Arial"/>
          <w:bCs/>
        </w:rPr>
      </w:pPr>
      <w:r>
        <w:rPr>
          <w:rFonts w:ascii="Arial" w:hAnsi="Arial"/>
          <w:bCs/>
        </w:rPr>
        <w:t>IEC 31010 (although not pipeline specific, some of the information is useful for operators)</w:t>
      </w:r>
    </w:p>
    <w:p w14:paraId="7D89233F" w14:textId="77777777" w:rsidR="00102C27" w:rsidRDefault="00FC4D73" w:rsidP="00FC0C81">
      <w:pPr>
        <w:pStyle w:val="ListParagraph"/>
        <w:numPr>
          <w:ilvl w:val="0"/>
          <w:numId w:val="34"/>
        </w:numPr>
        <w:autoSpaceDE w:val="0"/>
        <w:autoSpaceDN w:val="0"/>
        <w:adjustRightInd w:val="0"/>
        <w:spacing w:line="240" w:lineRule="atLeast"/>
        <w:rPr>
          <w:rFonts w:ascii="Arial" w:hAnsi="Arial"/>
          <w:bCs/>
        </w:rPr>
      </w:pPr>
      <w:r>
        <w:rPr>
          <w:rFonts w:ascii="Arial" w:hAnsi="Arial"/>
          <w:bCs/>
        </w:rPr>
        <w:t>It was noted that there is lots of information in the Process Safety arena, but much of it is not pipeline specific – if the group could provide a ‘framework’ of methodologies that could be used by operators, specific to pipelines, this would be of benefit.</w:t>
      </w:r>
    </w:p>
    <w:p w14:paraId="12210BC7" w14:textId="77777777" w:rsidR="00102C27" w:rsidRDefault="00102C27" w:rsidP="00102C27">
      <w:pPr>
        <w:pStyle w:val="ListParagraph"/>
        <w:numPr>
          <w:ilvl w:val="0"/>
          <w:numId w:val="34"/>
        </w:numPr>
        <w:autoSpaceDE w:val="0"/>
        <w:autoSpaceDN w:val="0"/>
        <w:adjustRightInd w:val="0"/>
        <w:spacing w:line="240" w:lineRule="atLeast"/>
        <w:rPr>
          <w:rFonts w:ascii="Arial" w:hAnsi="Arial"/>
          <w:bCs/>
        </w:rPr>
      </w:pPr>
      <w:r w:rsidRPr="00102C27">
        <w:rPr>
          <w:rFonts w:ascii="Arial" w:hAnsi="Arial"/>
          <w:bCs/>
        </w:rPr>
        <w:t>For ongoing operations, organisations used (once again) different methods</w:t>
      </w:r>
      <w:r>
        <w:rPr>
          <w:rFonts w:ascii="Arial" w:hAnsi="Arial"/>
          <w:bCs/>
        </w:rPr>
        <w:t>:</w:t>
      </w:r>
    </w:p>
    <w:p w14:paraId="754DAC22" w14:textId="1E7CB5FA" w:rsidR="00102C27" w:rsidRPr="00102C27" w:rsidRDefault="00102C27" w:rsidP="00102C27">
      <w:pPr>
        <w:pStyle w:val="ListParagraph"/>
        <w:numPr>
          <w:ilvl w:val="1"/>
          <w:numId w:val="34"/>
        </w:numPr>
        <w:autoSpaceDE w:val="0"/>
        <w:autoSpaceDN w:val="0"/>
        <w:adjustRightInd w:val="0"/>
        <w:spacing w:line="240" w:lineRule="atLeast"/>
        <w:rPr>
          <w:rFonts w:ascii="Arial" w:hAnsi="Arial"/>
          <w:bCs/>
        </w:rPr>
      </w:pPr>
      <w:r w:rsidRPr="00102C27">
        <w:rPr>
          <w:rFonts w:ascii="Arial" w:hAnsi="Arial"/>
          <w:bCs/>
        </w:rPr>
        <w:t>fault method effect and criticality analysis</w:t>
      </w:r>
    </w:p>
    <w:p w14:paraId="5271B1C3" w14:textId="77777777" w:rsidR="00102C27" w:rsidRDefault="00102C27" w:rsidP="00102C27">
      <w:pPr>
        <w:pStyle w:val="ListParagraph"/>
        <w:numPr>
          <w:ilvl w:val="1"/>
          <w:numId w:val="34"/>
        </w:numPr>
        <w:autoSpaceDE w:val="0"/>
        <w:autoSpaceDN w:val="0"/>
        <w:adjustRightInd w:val="0"/>
        <w:spacing w:line="240" w:lineRule="atLeast"/>
        <w:rPr>
          <w:rFonts w:ascii="Arial" w:hAnsi="Arial"/>
          <w:bCs/>
        </w:rPr>
      </w:pPr>
      <w:r>
        <w:rPr>
          <w:rFonts w:ascii="Arial" w:hAnsi="Arial"/>
          <w:bCs/>
        </w:rPr>
        <w:t>business risk tables (inherent risk vs likelihood)</w:t>
      </w:r>
    </w:p>
    <w:p w14:paraId="046D4EB7" w14:textId="77777777" w:rsidR="00102C27" w:rsidRDefault="00102C27" w:rsidP="00102C27">
      <w:pPr>
        <w:pStyle w:val="ListParagraph"/>
        <w:numPr>
          <w:ilvl w:val="1"/>
          <w:numId w:val="34"/>
        </w:numPr>
        <w:autoSpaceDE w:val="0"/>
        <w:autoSpaceDN w:val="0"/>
        <w:adjustRightInd w:val="0"/>
        <w:spacing w:line="240" w:lineRule="atLeast"/>
        <w:rPr>
          <w:rFonts w:ascii="Arial" w:hAnsi="Arial"/>
          <w:bCs/>
        </w:rPr>
      </w:pPr>
      <w:r>
        <w:rPr>
          <w:rFonts w:ascii="Arial" w:hAnsi="Arial"/>
          <w:bCs/>
        </w:rPr>
        <w:t>PT Risk database</w:t>
      </w:r>
    </w:p>
    <w:p w14:paraId="49EF9EE3" w14:textId="77777777" w:rsidR="00102C27" w:rsidRDefault="00102C27" w:rsidP="00102C27">
      <w:pPr>
        <w:pStyle w:val="ListParagraph"/>
        <w:numPr>
          <w:ilvl w:val="1"/>
          <w:numId w:val="34"/>
        </w:numPr>
        <w:autoSpaceDE w:val="0"/>
        <w:autoSpaceDN w:val="0"/>
        <w:adjustRightInd w:val="0"/>
        <w:spacing w:line="240" w:lineRule="atLeast"/>
        <w:rPr>
          <w:rFonts w:ascii="Arial" w:hAnsi="Arial"/>
          <w:bCs/>
        </w:rPr>
      </w:pPr>
      <w:r>
        <w:rPr>
          <w:rFonts w:ascii="Arial" w:hAnsi="Arial"/>
          <w:bCs/>
        </w:rPr>
        <w:t>Bowtie analysis</w:t>
      </w:r>
    </w:p>
    <w:p w14:paraId="7D251493" w14:textId="77777777" w:rsidR="00102C27" w:rsidRDefault="00102C27" w:rsidP="00102C27">
      <w:pPr>
        <w:autoSpaceDE w:val="0"/>
        <w:autoSpaceDN w:val="0"/>
        <w:adjustRightInd w:val="0"/>
        <w:spacing w:line="240" w:lineRule="atLeast"/>
        <w:rPr>
          <w:rFonts w:ascii="Arial" w:hAnsi="Arial"/>
          <w:bCs/>
        </w:rPr>
      </w:pPr>
      <w:r>
        <w:rPr>
          <w:rFonts w:ascii="Arial" w:hAnsi="Arial"/>
          <w:bCs/>
        </w:rPr>
        <w:t xml:space="preserve"> </w:t>
      </w:r>
      <w:r>
        <w:rPr>
          <w:rFonts w:ascii="Arial" w:hAnsi="Arial"/>
          <w:bCs/>
        </w:rPr>
        <w:tab/>
      </w:r>
    </w:p>
    <w:p w14:paraId="2CF6A34A" w14:textId="77777777" w:rsidR="000A5CB2" w:rsidRDefault="00102C27" w:rsidP="00102C27">
      <w:pPr>
        <w:autoSpaceDE w:val="0"/>
        <w:autoSpaceDN w:val="0"/>
        <w:adjustRightInd w:val="0"/>
        <w:spacing w:line="240" w:lineRule="atLeast"/>
        <w:ind w:left="540"/>
        <w:rPr>
          <w:rFonts w:ascii="Arial" w:hAnsi="Arial"/>
          <w:bCs/>
        </w:rPr>
      </w:pPr>
      <w:r>
        <w:rPr>
          <w:rFonts w:ascii="Arial" w:hAnsi="Arial"/>
          <w:bCs/>
        </w:rPr>
        <w:t>It was noted that it would be helpful to build into the guidance framework a way of differentiating between high consequence low incident occurrences vs multiple incident low consequence occurrences with the former, being the arena that process safety measures focus on.</w:t>
      </w:r>
      <w:r w:rsidR="000A5CB2">
        <w:rPr>
          <w:rFonts w:ascii="Arial" w:hAnsi="Arial"/>
          <w:bCs/>
        </w:rPr>
        <w:t xml:space="preserve">  The document should also focus on the need to revisit and review any processes and scoring that had taken place if changes are made to a system / network, if operating regimes or staffing regimes change to ensure that things remain current.  It was noted that in many organisations this does not happen and in fact there is no real drive to make it </w:t>
      </w:r>
      <w:r w:rsidR="000A5CB2">
        <w:rPr>
          <w:rFonts w:ascii="Arial" w:hAnsi="Arial"/>
          <w:bCs/>
        </w:rPr>
        <w:lastRenderedPageBreak/>
        <w:t>happen.  If the group believe that this should be the case, then it should be highlighted in the guidance that was to be developed.</w:t>
      </w:r>
    </w:p>
    <w:p w14:paraId="7E025DB5" w14:textId="77777777" w:rsidR="000A5CB2" w:rsidRDefault="000A5CB2" w:rsidP="00102C27">
      <w:pPr>
        <w:autoSpaceDE w:val="0"/>
        <w:autoSpaceDN w:val="0"/>
        <w:adjustRightInd w:val="0"/>
        <w:spacing w:line="240" w:lineRule="atLeast"/>
        <w:ind w:left="540"/>
        <w:rPr>
          <w:rFonts w:ascii="Arial" w:hAnsi="Arial"/>
          <w:bCs/>
        </w:rPr>
      </w:pPr>
    </w:p>
    <w:p w14:paraId="7F500BD5" w14:textId="77777777" w:rsidR="000A5CB2" w:rsidRDefault="000A5CB2" w:rsidP="00102C27">
      <w:pPr>
        <w:autoSpaceDE w:val="0"/>
        <w:autoSpaceDN w:val="0"/>
        <w:adjustRightInd w:val="0"/>
        <w:spacing w:line="240" w:lineRule="atLeast"/>
        <w:ind w:left="540"/>
        <w:rPr>
          <w:rFonts w:ascii="Arial" w:hAnsi="Arial"/>
          <w:bCs/>
        </w:rPr>
      </w:pPr>
      <w:r>
        <w:rPr>
          <w:rFonts w:ascii="Arial" w:hAnsi="Arial"/>
          <w:bCs/>
        </w:rPr>
        <w:t>In order to move this project (the development of a GPG / Framework document) then what is required is:</w:t>
      </w:r>
    </w:p>
    <w:p w14:paraId="5899B073" w14:textId="77777777" w:rsidR="000A5CB2" w:rsidRDefault="000A5CB2" w:rsidP="000A5CB2">
      <w:pPr>
        <w:pStyle w:val="ListParagraph"/>
        <w:numPr>
          <w:ilvl w:val="0"/>
          <w:numId w:val="34"/>
        </w:numPr>
        <w:autoSpaceDE w:val="0"/>
        <w:autoSpaceDN w:val="0"/>
        <w:adjustRightInd w:val="0"/>
        <w:spacing w:line="240" w:lineRule="atLeast"/>
        <w:rPr>
          <w:rFonts w:ascii="Arial" w:hAnsi="Arial"/>
          <w:bCs/>
        </w:rPr>
      </w:pPr>
      <w:r>
        <w:rPr>
          <w:rFonts w:ascii="Arial" w:hAnsi="Arial"/>
          <w:bCs/>
        </w:rPr>
        <w:t>Volunteers to help draft the scope for the document</w:t>
      </w:r>
    </w:p>
    <w:p w14:paraId="36EB9BE9" w14:textId="77777777" w:rsidR="000A5CB2" w:rsidRDefault="000A5CB2" w:rsidP="000A5CB2">
      <w:pPr>
        <w:pStyle w:val="ListParagraph"/>
        <w:numPr>
          <w:ilvl w:val="0"/>
          <w:numId w:val="34"/>
        </w:numPr>
        <w:autoSpaceDE w:val="0"/>
        <w:autoSpaceDN w:val="0"/>
        <w:adjustRightInd w:val="0"/>
        <w:spacing w:line="240" w:lineRule="atLeast"/>
        <w:rPr>
          <w:rFonts w:ascii="Arial" w:hAnsi="Arial"/>
          <w:bCs/>
        </w:rPr>
      </w:pPr>
      <w:r>
        <w:rPr>
          <w:rFonts w:ascii="Arial" w:hAnsi="Arial"/>
          <w:bCs/>
        </w:rPr>
        <w:t>Recommendations of consultants to write the document</w:t>
      </w:r>
    </w:p>
    <w:p w14:paraId="4C212F16" w14:textId="508B68E6" w:rsidR="003621C0" w:rsidRDefault="003621C0" w:rsidP="005A7166">
      <w:pPr>
        <w:autoSpaceDE w:val="0"/>
        <w:autoSpaceDN w:val="0"/>
        <w:adjustRightInd w:val="0"/>
        <w:spacing w:line="240" w:lineRule="atLeast"/>
        <w:ind w:left="720"/>
        <w:rPr>
          <w:rFonts w:ascii="Arial" w:hAnsi="Arial"/>
          <w:b/>
        </w:rPr>
      </w:pPr>
      <w:r>
        <w:rPr>
          <w:rFonts w:ascii="Arial" w:hAnsi="Arial"/>
          <w:b/>
        </w:rPr>
        <w:t>Action 20.4.1 All</w:t>
      </w:r>
      <w:r>
        <w:rPr>
          <w:rFonts w:ascii="Arial" w:hAnsi="Arial"/>
          <w:b/>
        </w:rPr>
        <w:tab/>
      </w:r>
      <w:r>
        <w:rPr>
          <w:rFonts w:ascii="Arial" w:hAnsi="Arial"/>
          <w:b/>
        </w:rPr>
        <w:tab/>
      </w:r>
      <w:r>
        <w:rPr>
          <w:rFonts w:ascii="Arial" w:hAnsi="Arial"/>
          <w:b/>
        </w:rPr>
        <w:tab/>
        <w:t>Volunteers to draft document scope</w:t>
      </w:r>
    </w:p>
    <w:p w14:paraId="467578AC" w14:textId="5DEF8996" w:rsidR="005A7166" w:rsidRDefault="005A7166" w:rsidP="003621C0">
      <w:pPr>
        <w:autoSpaceDE w:val="0"/>
        <w:autoSpaceDN w:val="0"/>
        <w:adjustRightInd w:val="0"/>
        <w:spacing w:line="240" w:lineRule="atLeast"/>
        <w:ind w:left="4320" w:hanging="3600"/>
        <w:rPr>
          <w:rFonts w:ascii="Arial" w:hAnsi="Arial"/>
          <w:b/>
        </w:rPr>
      </w:pPr>
      <w:r w:rsidRPr="005A7166">
        <w:rPr>
          <w:rFonts w:ascii="Arial" w:hAnsi="Arial"/>
          <w:b/>
        </w:rPr>
        <w:t xml:space="preserve">Action 19.4.2 </w:t>
      </w:r>
      <w:r w:rsidR="003621C0">
        <w:rPr>
          <w:rFonts w:ascii="Arial" w:hAnsi="Arial"/>
          <w:b/>
        </w:rPr>
        <w:t>A</w:t>
      </w:r>
      <w:r w:rsidRPr="005A7166">
        <w:rPr>
          <w:rFonts w:ascii="Arial" w:hAnsi="Arial"/>
          <w:b/>
        </w:rPr>
        <w:t>ll</w:t>
      </w:r>
      <w:r w:rsidR="003621C0">
        <w:rPr>
          <w:rFonts w:ascii="Arial" w:hAnsi="Arial"/>
          <w:b/>
        </w:rPr>
        <w:t xml:space="preserve"> (Ongoing)</w:t>
      </w:r>
      <w:r w:rsidRPr="005A7166">
        <w:rPr>
          <w:rFonts w:ascii="Arial" w:hAnsi="Arial"/>
          <w:b/>
        </w:rPr>
        <w:tab/>
        <w:t>Identify consultants with relevant knowledge / experience in this area</w:t>
      </w:r>
    </w:p>
    <w:p w14:paraId="497E35BB" w14:textId="77777777" w:rsidR="00561F49" w:rsidRPr="005A7166" w:rsidRDefault="00561F49" w:rsidP="003621C0">
      <w:pPr>
        <w:autoSpaceDE w:val="0"/>
        <w:autoSpaceDN w:val="0"/>
        <w:adjustRightInd w:val="0"/>
        <w:spacing w:line="240" w:lineRule="atLeast"/>
        <w:ind w:left="4320" w:hanging="3600"/>
        <w:rPr>
          <w:rFonts w:ascii="Arial" w:hAnsi="Arial"/>
          <w:bCs/>
        </w:rPr>
      </w:pPr>
    </w:p>
    <w:p w14:paraId="459EF06A" w14:textId="7EC41059" w:rsidR="00F06DFC" w:rsidRDefault="00F06DFC" w:rsidP="00F06DFC">
      <w:pPr>
        <w:pStyle w:val="ListParagraph"/>
        <w:numPr>
          <w:ilvl w:val="0"/>
          <w:numId w:val="32"/>
        </w:numPr>
        <w:autoSpaceDE w:val="0"/>
        <w:autoSpaceDN w:val="0"/>
        <w:adjustRightInd w:val="0"/>
        <w:spacing w:line="240" w:lineRule="atLeast"/>
        <w:rPr>
          <w:rFonts w:ascii="Arial" w:hAnsi="Arial"/>
          <w:bCs/>
        </w:rPr>
      </w:pPr>
      <w:r>
        <w:rPr>
          <w:rFonts w:ascii="Arial" w:hAnsi="Arial"/>
          <w:bCs/>
        </w:rPr>
        <w:t>Behavioural Safety</w:t>
      </w:r>
    </w:p>
    <w:p w14:paraId="741F031A" w14:textId="09E0128A" w:rsidR="00FA143B" w:rsidRDefault="00FA143B" w:rsidP="005E01DA">
      <w:pPr>
        <w:autoSpaceDE w:val="0"/>
        <w:autoSpaceDN w:val="0"/>
        <w:adjustRightInd w:val="0"/>
        <w:spacing w:line="240" w:lineRule="atLeast"/>
        <w:ind w:left="540"/>
        <w:rPr>
          <w:rFonts w:ascii="Arial" w:hAnsi="Arial"/>
          <w:bCs/>
        </w:rPr>
      </w:pPr>
      <w:r>
        <w:rPr>
          <w:rFonts w:ascii="Arial" w:hAnsi="Arial"/>
          <w:bCs/>
        </w:rPr>
        <w:t xml:space="preserve">It </w:t>
      </w:r>
      <w:r w:rsidR="005E01DA">
        <w:rPr>
          <w:rFonts w:ascii="Arial" w:hAnsi="Arial"/>
          <w:bCs/>
        </w:rPr>
        <w:t>was noted that this item is to be the focus of the group once Process Safety Methodology Framework had been written.</w:t>
      </w:r>
      <w:r w:rsidR="003A5604">
        <w:rPr>
          <w:rFonts w:ascii="Arial" w:hAnsi="Arial"/>
          <w:bCs/>
        </w:rPr>
        <w:t xml:space="preserve">  However, during discussion it was agreed that the focus of this would should be on pr</w:t>
      </w:r>
      <w:r w:rsidR="00561F49">
        <w:rPr>
          <w:rFonts w:ascii="Arial" w:hAnsi="Arial"/>
          <w:bCs/>
        </w:rPr>
        <w:t>ocess safety critical behaviour – as there was already much information readily available in the Behavioural Safety arena, but none if was specifically pipeline focussed.</w:t>
      </w:r>
    </w:p>
    <w:p w14:paraId="7433F62C" w14:textId="31BC3501" w:rsidR="00561F49" w:rsidRDefault="00561F49" w:rsidP="005E01DA">
      <w:pPr>
        <w:autoSpaceDE w:val="0"/>
        <w:autoSpaceDN w:val="0"/>
        <w:adjustRightInd w:val="0"/>
        <w:spacing w:line="240" w:lineRule="atLeast"/>
        <w:ind w:left="540"/>
        <w:rPr>
          <w:rFonts w:ascii="Arial" w:hAnsi="Arial"/>
          <w:bCs/>
        </w:rPr>
      </w:pPr>
    </w:p>
    <w:p w14:paraId="1C4A4567" w14:textId="3BA090EB" w:rsidR="00E37F76" w:rsidRPr="00F06DFC" w:rsidRDefault="00E37F76" w:rsidP="005E01DA">
      <w:pPr>
        <w:autoSpaceDE w:val="0"/>
        <w:autoSpaceDN w:val="0"/>
        <w:adjustRightInd w:val="0"/>
        <w:spacing w:line="240" w:lineRule="atLeast"/>
        <w:ind w:left="540"/>
        <w:rPr>
          <w:rFonts w:ascii="Arial" w:hAnsi="Arial"/>
          <w:bCs/>
        </w:rPr>
      </w:pPr>
      <w:r>
        <w:rPr>
          <w:rFonts w:ascii="Arial" w:hAnsi="Arial"/>
          <w:bCs/>
        </w:rPr>
        <w:t>SP pointed out that a lot of good work had been published by Humber Chemical Focus (now known as CATCH</w:t>
      </w:r>
      <w:r w:rsidR="00371F3D">
        <w:rPr>
          <w:rFonts w:ascii="Arial" w:hAnsi="Arial"/>
          <w:bCs/>
        </w:rPr>
        <w:t xml:space="preserve"> </w:t>
      </w:r>
      <w:hyperlink r:id="rId8" w:history="1">
        <w:r w:rsidR="00371F3D" w:rsidRPr="00252446">
          <w:rPr>
            <w:rStyle w:val="Hyperlink"/>
            <w:rFonts w:ascii="Arial" w:hAnsi="Arial"/>
            <w:bCs/>
          </w:rPr>
          <w:t>http://www.catchuk.org/</w:t>
        </w:r>
      </w:hyperlink>
      <w:r w:rsidR="00371F3D">
        <w:rPr>
          <w:rFonts w:ascii="Arial" w:hAnsi="Arial"/>
          <w:bCs/>
        </w:rPr>
        <w:t xml:space="preserve">) </w:t>
      </w:r>
    </w:p>
    <w:p w14:paraId="67D9D559" w14:textId="77777777" w:rsidR="00966528" w:rsidRDefault="00966528" w:rsidP="00966528">
      <w:pPr>
        <w:autoSpaceDE w:val="0"/>
        <w:autoSpaceDN w:val="0"/>
        <w:adjustRightInd w:val="0"/>
        <w:spacing w:line="240" w:lineRule="atLeast"/>
        <w:ind w:left="540"/>
        <w:rPr>
          <w:rFonts w:ascii="Arial" w:hAnsi="Arial"/>
          <w:bCs/>
        </w:rPr>
      </w:pPr>
    </w:p>
    <w:p w14:paraId="4397D541" w14:textId="77777777" w:rsidR="004C4B04" w:rsidRPr="00BA401A" w:rsidRDefault="004C4B04" w:rsidP="004C4B04">
      <w:pPr>
        <w:autoSpaceDE w:val="0"/>
        <w:autoSpaceDN w:val="0"/>
        <w:adjustRightInd w:val="0"/>
        <w:spacing w:line="240" w:lineRule="atLeast"/>
        <w:ind w:left="567"/>
        <w:rPr>
          <w:rFonts w:ascii="Arial" w:hAnsi="Arial" w:cs="Arial"/>
          <w:color w:val="000000"/>
        </w:rPr>
      </w:pPr>
    </w:p>
    <w:p w14:paraId="31FC34BA" w14:textId="0EE55798" w:rsidR="005130D4" w:rsidRDefault="005130D4" w:rsidP="005130D4">
      <w:pPr>
        <w:numPr>
          <w:ilvl w:val="0"/>
          <w:numId w:val="3"/>
        </w:numPr>
        <w:ind w:left="567" w:hanging="567"/>
        <w:rPr>
          <w:rFonts w:ascii="Arial" w:hAnsi="Arial"/>
          <w:b/>
        </w:rPr>
      </w:pPr>
      <w:r>
        <w:rPr>
          <w:rFonts w:ascii="Arial" w:hAnsi="Arial"/>
          <w:b/>
        </w:rPr>
        <w:t>2016 and 2017 Annual Reports</w:t>
      </w:r>
    </w:p>
    <w:p w14:paraId="2462C802" w14:textId="0C3E11A8" w:rsidR="005130D4" w:rsidRDefault="00371F3D" w:rsidP="00A54483">
      <w:pPr>
        <w:autoSpaceDE w:val="0"/>
        <w:autoSpaceDN w:val="0"/>
        <w:adjustRightInd w:val="0"/>
        <w:spacing w:line="240" w:lineRule="atLeast"/>
        <w:ind w:left="567"/>
        <w:rPr>
          <w:rFonts w:ascii="Arial" w:hAnsi="Arial" w:cs="Arial"/>
          <w:color w:val="000000"/>
        </w:rPr>
      </w:pPr>
      <w:r>
        <w:rPr>
          <w:rFonts w:ascii="Arial" w:hAnsi="Arial" w:cs="Arial"/>
          <w:color w:val="000000"/>
        </w:rPr>
        <w:t xml:space="preserve">There was a brief discussion regarding the outstanding </w:t>
      </w:r>
      <w:r w:rsidR="003B4A77">
        <w:rPr>
          <w:rFonts w:ascii="Arial" w:hAnsi="Arial" w:cs="Arial"/>
          <w:color w:val="000000"/>
        </w:rPr>
        <w:t>data required to complete the two Annual Reports.  It was agreed that if the reports should still be written, particularly if those organisations, who represented the longest lengths of pipelines</w:t>
      </w:r>
      <w:r w:rsidR="007C3E72">
        <w:rPr>
          <w:rFonts w:ascii="Arial" w:hAnsi="Arial" w:cs="Arial"/>
          <w:color w:val="000000"/>
        </w:rPr>
        <w:t>, had submitted their data.  NB is to complete the reports before the end of November (noting the one of the pieces of data, provided by the FARWG, might not be available until later in the year for 2017).</w:t>
      </w:r>
    </w:p>
    <w:p w14:paraId="443808B6" w14:textId="5A5BDDE3" w:rsidR="00DF7D77" w:rsidRPr="00A30E62" w:rsidRDefault="00DF7D77" w:rsidP="00A54483">
      <w:pPr>
        <w:autoSpaceDE w:val="0"/>
        <w:autoSpaceDN w:val="0"/>
        <w:adjustRightInd w:val="0"/>
        <w:spacing w:line="240" w:lineRule="atLeast"/>
        <w:ind w:left="567"/>
        <w:rPr>
          <w:rFonts w:ascii="Arial" w:hAnsi="Arial" w:cs="Arial"/>
          <w:b/>
          <w:color w:val="000000"/>
        </w:rPr>
      </w:pPr>
      <w:r w:rsidRPr="00A30E62">
        <w:rPr>
          <w:rFonts w:ascii="Arial" w:hAnsi="Arial" w:cs="Arial"/>
          <w:b/>
          <w:color w:val="000000"/>
        </w:rPr>
        <w:t>Action 20-5-1 NB</w:t>
      </w:r>
      <w:r w:rsidRPr="00A30E62">
        <w:rPr>
          <w:rFonts w:ascii="Arial" w:hAnsi="Arial" w:cs="Arial"/>
          <w:b/>
          <w:color w:val="000000"/>
        </w:rPr>
        <w:tab/>
        <w:t>Prepare PSWG Annual Reports for 2016 and 2017</w:t>
      </w:r>
    </w:p>
    <w:p w14:paraId="15824971" w14:textId="07C41EB2" w:rsidR="00293466" w:rsidRPr="00293466" w:rsidRDefault="00293466" w:rsidP="001168BD">
      <w:pPr>
        <w:jc w:val="both"/>
        <w:outlineLvl w:val="0"/>
        <w:rPr>
          <w:rFonts w:ascii="Arial" w:hAnsi="Arial"/>
        </w:rPr>
      </w:pPr>
    </w:p>
    <w:p w14:paraId="0F2526A6" w14:textId="77777777" w:rsidR="00BA28C8" w:rsidRDefault="00BA28C8" w:rsidP="00BA28C8">
      <w:pPr>
        <w:ind w:left="567"/>
        <w:jc w:val="both"/>
        <w:rPr>
          <w:rFonts w:ascii="Arial" w:hAnsi="Arial"/>
          <w:b/>
        </w:rPr>
      </w:pPr>
    </w:p>
    <w:p w14:paraId="13210304" w14:textId="28563230" w:rsidR="001168BD" w:rsidRDefault="001168BD" w:rsidP="001168BD">
      <w:pPr>
        <w:numPr>
          <w:ilvl w:val="0"/>
          <w:numId w:val="3"/>
        </w:numPr>
        <w:ind w:left="567" w:hanging="567"/>
        <w:rPr>
          <w:rFonts w:ascii="Arial" w:hAnsi="Arial"/>
          <w:b/>
        </w:rPr>
      </w:pPr>
      <w:r>
        <w:rPr>
          <w:rFonts w:ascii="Arial" w:hAnsi="Arial"/>
          <w:b/>
        </w:rPr>
        <w:t>Safety Alerts and Incident Awareness Raising</w:t>
      </w:r>
    </w:p>
    <w:p w14:paraId="0600ECB7" w14:textId="7EA4CEEC" w:rsidR="0072193D" w:rsidRDefault="006D356F" w:rsidP="001168BD">
      <w:pPr>
        <w:autoSpaceDE w:val="0"/>
        <w:autoSpaceDN w:val="0"/>
        <w:adjustRightInd w:val="0"/>
        <w:spacing w:line="240" w:lineRule="atLeast"/>
        <w:ind w:left="567"/>
        <w:rPr>
          <w:rFonts w:ascii="Arial" w:hAnsi="Arial" w:cs="Arial"/>
          <w:color w:val="000000"/>
        </w:rPr>
      </w:pPr>
      <w:r>
        <w:rPr>
          <w:rFonts w:ascii="Arial" w:hAnsi="Arial" w:cs="Arial"/>
          <w:color w:val="000000"/>
        </w:rPr>
        <w:t>It was noted that there had been 13 Safety Alerts / Incident reports uploaded to the UKOPA members centre in 2018</w:t>
      </w:r>
      <w:r w:rsidR="00A250D0">
        <w:rPr>
          <w:rFonts w:ascii="Arial" w:hAnsi="Arial" w:cs="Arial"/>
          <w:color w:val="000000"/>
        </w:rPr>
        <w:t xml:space="preserve"> and that the other working groups were discussing this in their meetings.  An issue had been raised about driving safely and it was agreed that given the number of miles that many of our member company employees travel,</w:t>
      </w:r>
      <w:r w:rsidR="00295AB0">
        <w:rPr>
          <w:rFonts w:ascii="Arial" w:hAnsi="Arial" w:cs="Arial"/>
          <w:color w:val="000000"/>
        </w:rPr>
        <w:t xml:space="preserve"> this should be included within the scope of the alerts.</w:t>
      </w:r>
    </w:p>
    <w:p w14:paraId="13A337E9" w14:textId="6EF64141" w:rsidR="00295AB0" w:rsidRDefault="00295AB0" w:rsidP="001168BD">
      <w:pPr>
        <w:autoSpaceDE w:val="0"/>
        <w:autoSpaceDN w:val="0"/>
        <w:adjustRightInd w:val="0"/>
        <w:spacing w:line="240" w:lineRule="atLeast"/>
        <w:ind w:left="567"/>
        <w:rPr>
          <w:rFonts w:ascii="Arial" w:hAnsi="Arial" w:cs="Arial"/>
          <w:color w:val="000000"/>
        </w:rPr>
      </w:pPr>
    </w:p>
    <w:p w14:paraId="78323DD1" w14:textId="77777777" w:rsidR="00A30E62" w:rsidRDefault="00A30E62" w:rsidP="001168BD">
      <w:pPr>
        <w:autoSpaceDE w:val="0"/>
        <w:autoSpaceDN w:val="0"/>
        <w:adjustRightInd w:val="0"/>
        <w:spacing w:line="240" w:lineRule="atLeast"/>
        <w:ind w:left="567"/>
        <w:rPr>
          <w:rFonts w:ascii="Arial" w:hAnsi="Arial" w:cs="Arial"/>
          <w:color w:val="000000"/>
        </w:rPr>
      </w:pPr>
    </w:p>
    <w:p w14:paraId="7210DC94" w14:textId="2DA75367" w:rsidR="001168BD" w:rsidRDefault="001168BD" w:rsidP="001168BD">
      <w:pPr>
        <w:numPr>
          <w:ilvl w:val="0"/>
          <w:numId w:val="3"/>
        </w:numPr>
        <w:ind w:left="567" w:hanging="567"/>
        <w:rPr>
          <w:rFonts w:ascii="Arial" w:hAnsi="Arial"/>
          <w:b/>
        </w:rPr>
      </w:pPr>
      <w:r>
        <w:rPr>
          <w:rFonts w:ascii="Arial" w:hAnsi="Arial"/>
          <w:b/>
        </w:rPr>
        <w:t>PSAT Review – the way forward</w:t>
      </w:r>
    </w:p>
    <w:p w14:paraId="5A2BFE35" w14:textId="14C3E8C6" w:rsidR="006079F9" w:rsidRPr="006079F9" w:rsidRDefault="00AC22FD" w:rsidP="006079F9">
      <w:pPr>
        <w:ind w:left="567"/>
        <w:jc w:val="both"/>
        <w:rPr>
          <w:rFonts w:ascii="Arial" w:hAnsi="Arial"/>
        </w:rPr>
      </w:pPr>
      <w:r>
        <w:rPr>
          <w:rFonts w:ascii="Arial" w:hAnsi="Arial"/>
        </w:rPr>
        <w:t xml:space="preserve">There had not been any further progress with </w:t>
      </w:r>
      <w:proofErr w:type="spellStart"/>
      <w:r>
        <w:rPr>
          <w:rFonts w:ascii="Arial" w:hAnsi="Arial"/>
        </w:rPr>
        <w:t>Juran</w:t>
      </w:r>
      <w:proofErr w:type="spellEnd"/>
      <w:r>
        <w:rPr>
          <w:rFonts w:ascii="Arial" w:hAnsi="Arial"/>
        </w:rPr>
        <w:t xml:space="preserve"> since the June meeting.  However, outside of the meeting, NB had had a further teleconference with </w:t>
      </w:r>
      <w:r w:rsidR="00BD5493">
        <w:rPr>
          <w:rFonts w:ascii="Arial" w:hAnsi="Arial"/>
        </w:rPr>
        <w:t xml:space="preserve">them to discuss </w:t>
      </w:r>
      <w:proofErr w:type="gramStart"/>
      <w:r w:rsidR="00BD5493">
        <w:rPr>
          <w:rFonts w:ascii="Arial" w:hAnsi="Arial"/>
        </w:rPr>
        <w:t>possible ways</w:t>
      </w:r>
      <w:proofErr w:type="gramEnd"/>
      <w:r w:rsidR="00BD5493">
        <w:rPr>
          <w:rFonts w:ascii="Arial" w:hAnsi="Arial"/>
        </w:rPr>
        <w:t xml:space="preserve"> in with </w:t>
      </w:r>
      <w:proofErr w:type="spellStart"/>
      <w:r w:rsidR="00BD5493">
        <w:rPr>
          <w:rFonts w:ascii="Arial" w:hAnsi="Arial"/>
        </w:rPr>
        <w:t>Juran</w:t>
      </w:r>
      <w:proofErr w:type="spellEnd"/>
      <w:r w:rsidR="00BD5493">
        <w:rPr>
          <w:rFonts w:ascii="Arial" w:hAnsi="Arial"/>
        </w:rPr>
        <w:t xml:space="preserve"> may be able to support PSWG moving forward and Brett (from </w:t>
      </w:r>
      <w:proofErr w:type="spellStart"/>
      <w:r w:rsidR="00BD5493">
        <w:rPr>
          <w:rFonts w:ascii="Arial" w:hAnsi="Arial"/>
        </w:rPr>
        <w:t>Juran</w:t>
      </w:r>
      <w:proofErr w:type="spellEnd"/>
      <w:r w:rsidR="00BD5493">
        <w:rPr>
          <w:rFonts w:ascii="Arial" w:hAnsi="Arial"/>
        </w:rPr>
        <w:t>) was to provide JF with some thoughts and prices.</w:t>
      </w:r>
      <w:r w:rsidR="00EC769F">
        <w:rPr>
          <w:rFonts w:ascii="Arial" w:hAnsi="Arial"/>
        </w:rPr>
        <w:t xml:space="preserve">  </w:t>
      </w:r>
    </w:p>
    <w:p w14:paraId="55670FCE" w14:textId="58F4672B" w:rsidR="001168BD" w:rsidRDefault="001168BD" w:rsidP="003C5388">
      <w:pPr>
        <w:ind w:left="567"/>
        <w:jc w:val="both"/>
        <w:rPr>
          <w:rFonts w:ascii="Arial" w:hAnsi="Arial"/>
        </w:rPr>
      </w:pPr>
    </w:p>
    <w:p w14:paraId="3326B4E3" w14:textId="77777777" w:rsidR="00A30E62" w:rsidRDefault="00A30E62" w:rsidP="003C5388">
      <w:pPr>
        <w:ind w:left="567"/>
        <w:jc w:val="both"/>
        <w:rPr>
          <w:rFonts w:ascii="Arial" w:hAnsi="Arial"/>
        </w:rPr>
      </w:pPr>
    </w:p>
    <w:p w14:paraId="260A5566" w14:textId="55F2691A" w:rsidR="001168BD" w:rsidRDefault="001168BD" w:rsidP="001168BD">
      <w:pPr>
        <w:numPr>
          <w:ilvl w:val="0"/>
          <w:numId w:val="3"/>
        </w:numPr>
        <w:ind w:left="567" w:hanging="567"/>
        <w:rPr>
          <w:rFonts w:ascii="Arial" w:hAnsi="Arial"/>
          <w:b/>
        </w:rPr>
      </w:pPr>
      <w:r>
        <w:rPr>
          <w:rFonts w:ascii="Arial" w:hAnsi="Arial"/>
          <w:b/>
        </w:rPr>
        <w:lastRenderedPageBreak/>
        <w:t>Process Safety Forum</w:t>
      </w:r>
    </w:p>
    <w:p w14:paraId="4E1F68F5" w14:textId="682C3C02" w:rsidR="001168BD" w:rsidRDefault="00EC769F" w:rsidP="003C5388">
      <w:pPr>
        <w:ind w:left="567"/>
        <w:jc w:val="both"/>
        <w:rPr>
          <w:rFonts w:ascii="Arial" w:hAnsi="Arial"/>
        </w:rPr>
      </w:pPr>
      <w:r>
        <w:rPr>
          <w:rFonts w:ascii="Arial" w:hAnsi="Arial"/>
        </w:rPr>
        <w:t xml:space="preserve">DT had attended the PSF meeting that took place </w:t>
      </w:r>
      <w:r w:rsidR="00D80FD7">
        <w:rPr>
          <w:rFonts w:ascii="Arial" w:hAnsi="Arial"/>
        </w:rPr>
        <w:t>in London on 28</w:t>
      </w:r>
      <w:r w:rsidR="00D80FD7" w:rsidRPr="00D80FD7">
        <w:rPr>
          <w:rFonts w:ascii="Arial" w:hAnsi="Arial"/>
          <w:vertAlign w:val="superscript"/>
        </w:rPr>
        <w:t>th</w:t>
      </w:r>
      <w:r w:rsidR="00D80FD7">
        <w:rPr>
          <w:rFonts w:ascii="Arial" w:hAnsi="Arial"/>
        </w:rPr>
        <w:t xml:space="preserve"> August 2018 (DTs notes are to be sent out with these minutes).</w:t>
      </w:r>
      <w:r w:rsidR="00810DF4">
        <w:rPr>
          <w:rFonts w:ascii="Arial" w:hAnsi="Arial"/>
        </w:rPr>
        <w:t xml:space="preserve">  </w:t>
      </w:r>
      <w:r w:rsidR="00E958AE">
        <w:rPr>
          <w:rFonts w:ascii="Arial" w:hAnsi="Arial"/>
        </w:rPr>
        <w:t>The only things that might have a specific impact on members is a reminder that there is to be a focus on Safety Leadership as part of the HSEs COMAH visits during 2019</w:t>
      </w:r>
      <w:r w:rsidR="004A3CA0">
        <w:rPr>
          <w:rFonts w:ascii="Arial" w:hAnsi="Arial"/>
        </w:rPr>
        <w:t xml:space="preserve"> and that Bowtie analysis would be on the agenda of the next PSF meeting that was to take place on 24</w:t>
      </w:r>
      <w:r w:rsidR="004A3CA0" w:rsidRPr="004A3CA0">
        <w:rPr>
          <w:rFonts w:ascii="Arial" w:hAnsi="Arial"/>
          <w:vertAlign w:val="superscript"/>
        </w:rPr>
        <w:t>th</w:t>
      </w:r>
      <w:r w:rsidR="004A3CA0">
        <w:rPr>
          <w:rFonts w:ascii="Arial" w:hAnsi="Arial"/>
        </w:rPr>
        <w:t xml:space="preserve"> October in </w:t>
      </w:r>
      <w:r w:rsidR="002906A3">
        <w:rPr>
          <w:rFonts w:ascii="Arial" w:hAnsi="Arial"/>
        </w:rPr>
        <w:t>Warwick</w:t>
      </w:r>
      <w:r w:rsidR="00091A05">
        <w:rPr>
          <w:rFonts w:ascii="Arial" w:hAnsi="Arial"/>
        </w:rPr>
        <w:t xml:space="preserve"> (which is also day 2 of the UKOPA members meeting)</w:t>
      </w:r>
      <w:r w:rsidR="002906A3">
        <w:rPr>
          <w:rFonts w:ascii="Arial" w:hAnsi="Arial"/>
        </w:rPr>
        <w:t>.</w:t>
      </w:r>
    </w:p>
    <w:p w14:paraId="60F1FF49" w14:textId="77777777" w:rsidR="002906A3" w:rsidRDefault="002906A3" w:rsidP="003C5388">
      <w:pPr>
        <w:ind w:left="567"/>
        <w:jc w:val="both"/>
        <w:rPr>
          <w:rFonts w:ascii="Arial" w:hAnsi="Arial"/>
        </w:rPr>
      </w:pPr>
    </w:p>
    <w:p w14:paraId="34F7E7B3" w14:textId="35C06E3D" w:rsidR="002906A3" w:rsidRDefault="002906A3" w:rsidP="003C5388">
      <w:pPr>
        <w:ind w:left="567"/>
        <w:jc w:val="both"/>
        <w:rPr>
          <w:rFonts w:ascii="Arial" w:hAnsi="Arial"/>
        </w:rPr>
      </w:pPr>
      <w:r>
        <w:rPr>
          <w:rFonts w:ascii="Arial" w:hAnsi="Arial"/>
        </w:rPr>
        <w:t>JF restated that he was happy for any PSWG member to attend these meetings on behalf of the group and feedback.</w:t>
      </w:r>
    </w:p>
    <w:p w14:paraId="080CBF80" w14:textId="6C1B4E90" w:rsidR="001168BD" w:rsidRDefault="001168BD" w:rsidP="003C5388">
      <w:pPr>
        <w:ind w:left="567"/>
        <w:jc w:val="both"/>
        <w:rPr>
          <w:rFonts w:ascii="Arial" w:hAnsi="Arial"/>
        </w:rPr>
      </w:pPr>
    </w:p>
    <w:p w14:paraId="54E53951" w14:textId="644ABDCA" w:rsidR="001168BD" w:rsidRDefault="001168BD" w:rsidP="001168BD">
      <w:pPr>
        <w:numPr>
          <w:ilvl w:val="0"/>
          <w:numId w:val="3"/>
        </w:numPr>
        <w:ind w:left="567" w:hanging="567"/>
        <w:rPr>
          <w:rFonts w:ascii="Arial" w:hAnsi="Arial"/>
          <w:b/>
        </w:rPr>
      </w:pPr>
      <w:r>
        <w:rPr>
          <w:rFonts w:ascii="Arial" w:hAnsi="Arial"/>
          <w:b/>
        </w:rPr>
        <w:t>Dates, Venue and Agenda for Next Meeting</w:t>
      </w:r>
    </w:p>
    <w:p w14:paraId="4A394A37" w14:textId="6CF910F4" w:rsidR="00293466" w:rsidRDefault="00293466" w:rsidP="00CF0612">
      <w:pPr>
        <w:ind w:left="567"/>
        <w:jc w:val="both"/>
        <w:rPr>
          <w:rFonts w:ascii="Arial" w:hAnsi="Arial"/>
        </w:rPr>
      </w:pPr>
      <w:r>
        <w:rPr>
          <w:rFonts w:ascii="Arial" w:hAnsi="Arial"/>
        </w:rPr>
        <w:t xml:space="preserve">Tuesday </w:t>
      </w:r>
      <w:r w:rsidR="00CF0612">
        <w:rPr>
          <w:rFonts w:ascii="Arial" w:hAnsi="Arial"/>
        </w:rPr>
        <w:t>5</w:t>
      </w:r>
      <w:r w:rsidR="00CF0612" w:rsidRPr="00CF0612">
        <w:rPr>
          <w:rFonts w:ascii="Arial" w:hAnsi="Arial"/>
          <w:vertAlign w:val="superscript"/>
        </w:rPr>
        <w:t>th</w:t>
      </w:r>
      <w:r w:rsidR="00CF0612">
        <w:rPr>
          <w:rFonts w:ascii="Arial" w:hAnsi="Arial"/>
        </w:rPr>
        <w:t xml:space="preserve"> February 2019 </w:t>
      </w:r>
      <w:r>
        <w:rPr>
          <w:rFonts w:ascii="Arial" w:hAnsi="Arial"/>
        </w:rPr>
        <w:t xml:space="preserve"> </w:t>
      </w:r>
      <w:r w:rsidR="006079F9">
        <w:rPr>
          <w:rFonts w:ascii="Arial" w:hAnsi="Arial"/>
        </w:rPr>
        <w:t>at the BPA offices in Kingsbury.</w:t>
      </w:r>
    </w:p>
    <w:p w14:paraId="5B04DF1B" w14:textId="64EFFF20" w:rsidR="006079F9" w:rsidRDefault="006079F9" w:rsidP="003C5388">
      <w:pPr>
        <w:ind w:left="567"/>
        <w:jc w:val="both"/>
        <w:rPr>
          <w:rFonts w:ascii="Arial" w:hAnsi="Arial"/>
        </w:rPr>
      </w:pPr>
    </w:p>
    <w:p w14:paraId="3E559A19" w14:textId="5E5EEA20" w:rsidR="00D927EC" w:rsidRDefault="00D927EC" w:rsidP="003C5388">
      <w:pPr>
        <w:ind w:left="567"/>
        <w:jc w:val="both"/>
        <w:rPr>
          <w:rFonts w:ascii="Arial" w:hAnsi="Arial"/>
        </w:rPr>
      </w:pPr>
      <w:r>
        <w:rPr>
          <w:rFonts w:ascii="Arial" w:hAnsi="Arial"/>
        </w:rPr>
        <w:tab/>
      </w:r>
      <w:r>
        <w:rPr>
          <w:rFonts w:ascii="Arial" w:hAnsi="Arial"/>
        </w:rPr>
        <w:tab/>
        <w:t>2019</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2020</w:t>
      </w:r>
    </w:p>
    <w:p w14:paraId="7A48AF54" w14:textId="374B1775" w:rsidR="00D927EC" w:rsidRDefault="00D927EC" w:rsidP="00CF0612">
      <w:pPr>
        <w:ind w:left="567"/>
        <w:jc w:val="both"/>
        <w:rPr>
          <w:rFonts w:ascii="Arial" w:hAnsi="Arial"/>
        </w:rPr>
      </w:pPr>
      <w:r>
        <w:rPr>
          <w:rFonts w:ascii="Arial" w:hAnsi="Arial"/>
        </w:rPr>
        <w:tab/>
      </w:r>
      <w:r w:rsidR="00CF0612">
        <w:rPr>
          <w:rFonts w:ascii="Arial" w:hAnsi="Arial"/>
        </w:rPr>
        <w:tab/>
      </w:r>
      <w:r w:rsidR="00CF0612">
        <w:rPr>
          <w:rFonts w:ascii="Arial" w:hAnsi="Arial"/>
        </w:rPr>
        <w:tab/>
      </w:r>
      <w:r w:rsidR="00CF0612">
        <w:rPr>
          <w:rFonts w:ascii="Arial" w:hAnsi="Arial"/>
        </w:rPr>
        <w:tab/>
      </w:r>
      <w:r>
        <w:rPr>
          <w:rFonts w:ascii="Arial" w:hAnsi="Arial"/>
        </w:rPr>
        <w:tab/>
      </w:r>
      <w:r>
        <w:rPr>
          <w:rFonts w:ascii="Arial" w:hAnsi="Arial"/>
        </w:rPr>
        <w:tab/>
      </w:r>
      <w:r>
        <w:rPr>
          <w:rFonts w:ascii="Arial" w:hAnsi="Arial"/>
        </w:rPr>
        <w:tab/>
        <w:t>Tuesday 4</w:t>
      </w:r>
      <w:r w:rsidRPr="00D927EC">
        <w:rPr>
          <w:rFonts w:ascii="Arial" w:hAnsi="Arial"/>
          <w:vertAlign w:val="superscript"/>
        </w:rPr>
        <w:t>th</w:t>
      </w:r>
      <w:r>
        <w:rPr>
          <w:rFonts w:ascii="Arial" w:hAnsi="Arial"/>
        </w:rPr>
        <w:t xml:space="preserve"> February </w:t>
      </w:r>
    </w:p>
    <w:p w14:paraId="22F0B086" w14:textId="1AE94F0A" w:rsidR="00D927EC" w:rsidRDefault="00D927EC" w:rsidP="003C5388">
      <w:pPr>
        <w:ind w:left="567"/>
        <w:jc w:val="both"/>
        <w:rPr>
          <w:rFonts w:ascii="Arial" w:hAnsi="Arial"/>
        </w:rPr>
      </w:pPr>
      <w:r>
        <w:rPr>
          <w:rFonts w:ascii="Arial" w:hAnsi="Arial"/>
        </w:rPr>
        <w:tab/>
        <w:t>Tuesday 11</w:t>
      </w:r>
      <w:r w:rsidRPr="00D927EC">
        <w:rPr>
          <w:rFonts w:ascii="Arial" w:hAnsi="Arial"/>
          <w:vertAlign w:val="superscript"/>
        </w:rPr>
        <w:t>th</w:t>
      </w:r>
      <w:r>
        <w:rPr>
          <w:rFonts w:ascii="Arial" w:hAnsi="Arial"/>
        </w:rPr>
        <w:t xml:space="preserve"> June</w:t>
      </w:r>
      <w:r>
        <w:rPr>
          <w:rFonts w:ascii="Arial" w:hAnsi="Arial"/>
        </w:rPr>
        <w:tab/>
      </w:r>
      <w:r>
        <w:rPr>
          <w:rFonts w:ascii="Arial" w:hAnsi="Arial"/>
        </w:rPr>
        <w:tab/>
      </w:r>
      <w:r>
        <w:rPr>
          <w:rFonts w:ascii="Arial" w:hAnsi="Arial"/>
        </w:rPr>
        <w:tab/>
      </w:r>
      <w:r>
        <w:rPr>
          <w:rFonts w:ascii="Arial" w:hAnsi="Arial"/>
        </w:rPr>
        <w:tab/>
        <w:t>Tuesday 9</w:t>
      </w:r>
      <w:r w:rsidRPr="00D927EC">
        <w:rPr>
          <w:rFonts w:ascii="Arial" w:hAnsi="Arial"/>
          <w:vertAlign w:val="superscript"/>
        </w:rPr>
        <w:t>th</w:t>
      </w:r>
      <w:r>
        <w:rPr>
          <w:rFonts w:ascii="Arial" w:hAnsi="Arial"/>
        </w:rPr>
        <w:t xml:space="preserve"> June</w:t>
      </w:r>
    </w:p>
    <w:p w14:paraId="0C95B2A6" w14:textId="51771E93" w:rsidR="00D927EC" w:rsidRDefault="00D927EC" w:rsidP="003C5388">
      <w:pPr>
        <w:ind w:left="567"/>
        <w:jc w:val="both"/>
        <w:rPr>
          <w:rFonts w:ascii="Arial" w:hAnsi="Arial"/>
        </w:rPr>
      </w:pPr>
      <w:r>
        <w:rPr>
          <w:rFonts w:ascii="Arial" w:hAnsi="Arial"/>
        </w:rPr>
        <w:tab/>
        <w:t>Tuesday 8</w:t>
      </w:r>
      <w:r w:rsidRPr="00D927EC">
        <w:rPr>
          <w:rFonts w:ascii="Arial" w:hAnsi="Arial"/>
          <w:vertAlign w:val="superscript"/>
        </w:rPr>
        <w:t>th</w:t>
      </w:r>
      <w:r>
        <w:rPr>
          <w:rFonts w:ascii="Arial" w:hAnsi="Arial"/>
        </w:rPr>
        <w:t xml:space="preserve"> October</w:t>
      </w:r>
      <w:r>
        <w:rPr>
          <w:rFonts w:ascii="Arial" w:hAnsi="Arial"/>
        </w:rPr>
        <w:tab/>
      </w:r>
      <w:r>
        <w:rPr>
          <w:rFonts w:ascii="Arial" w:hAnsi="Arial"/>
        </w:rPr>
        <w:tab/>
      </w:r>
      <w:r>
        <w:rPr>
          <w:rFonts w:ascii="Arial" w:hAnsi="Arial"/>
        </w:rPr>
        <w:tab/>
        <w:t>Tuesday 6</w:t>
      </w:r>
      <w:r w:rsidRPr="00D927EC">
        <w:rPr>
          <w:rFonts w:ascii="Arial" w:hAnsi="Arial"/>
          <w:vertAlign w:val="superscript"/>
        </w:rPr>
        <w:t>th</w:t>
      </w:r>
      <w:r>
        <w:rPr>
          <w:rFonts w:ascii="Arial" w:hAnsi="Arial"/>
        </w:rPr>
        <w:t xml:space="preserve"> October</w:t>
      </w:r>
    </w:p>
    <w:p w14:paraId="52850471" w14:textId="77777777" w:rsidR="00233435" w:rsidRDefault="00233435" w:rsidP="003C5388">
      <w:pPr>
        <w:ind w:left="567"/>
        <w:jc w:val="both"/>
        <w:rPr>
          <w:rFonts w:ascii="Arial" w:hAnsi="Arial"/>
        </w:rPr>
      </w:pPr>
    </w:p>
    <w:p w14:paraId="61996165" w14:textId="05985AA0" w:rsidR="003C5388" w:rsidRDefault="003C5388" w:rsidP="004C0ED6">
      <w:pPr>
        <w:ind w:left="567"/>
        <w:jc w:val="both"/>
        <w:outlineLvl w:val="0"/>
        <w:rPr>
          <w:rFonts w:ascii="Arial" w:hAnsi="Arial"/>
        </w:rPr>
      </w:pPr>
      <w:r>
        <w:rPr>
          <w:rFonts w:ascii="Arial" w:hAnsi="Arial"/>
        </w:rPr>
        <w:t xml:space="preserve">Meeting closed </w:t>
      </w:r>
      <w:r w:rsidR="00293466">
        <w:rPr>
          <w:rFonts w:ascii="Arial" w:hAnsi="Arial"/>
        </w:rPr>
        <w:t>13</w:t>
      </w:r>
      <w:r w:rsidR="004C0ED6">
        <w:rPr>
          <w:rFonts w:ascii="Arial" w:hAnsi="Arial"/>
        </w:rPr>
        <w:t xml:space="preserve">.00 </w:t>
      </w:r>
      <w:r>
        <w:rPr>
          <w:rFonts w:ascii="Arial" w:hAnsi="Arial"/>
        </w:rPr>
        <w:t>hrs.</w:t>
      </w:r>
    </w:p>
    <w:p w14:paraId="72CE702B" w14:textId="77777777" w:rsidR="004C0ED6" w:rsidRPr="000E4F90" w:rsidRDefault="004C0ED6" w:rsidP="004C0ED6">
      <w:pPr>
        <w:ind w:left="567"/>
        <w:jc w:val="both"/>
        <w:outlineLvl w:val="0"/>
        <w:rPr>
          <w:rFonts w:ascii="Arial" w:hAnsi="Arial"/>
        </w:rPr>
      </w:pPr>
    </w:p>
    <w:p w14:paraId="2A9EFCA0" w14:textId="77777777" w:rsidR="00172CB7" w:rsidRDefault="00172CB7" w:rsidP="003C5388">
      <w:pPr>
        <w:rPr>
          <w:rFonts w:ascii="Arial" w:hAnsi="Arial" w:cs="Arial"/>
          <w:b/>
          <w:szCs w:val="22"/>
        </w:rPr>
      </w:pPr>
    </w:p>
    <w:p w14:paraId="304E5DB8" w14:textId="77777777" w:rsidR="00172CB7" w:rsidRDefault="00172CB7" w:rsidP="003C5388">
      <w:pPr>
        <w:rPr>
          <w:rFonts w:ascii="Arial" w:hAnsi="Arial" w:cs="Arial"/>
          <w:b/>
          <w:szCs w:val="22"/>
        </w:rPr>
      </w:pPr>
    </w:p>
    <w:p w14:paraId="496E1C48" w14:textId="77777777" w:rsidR="00172CB7" w:rsidRDefault="00172CB7" w:rsidP="003C5388">
      <w:pPr>
        <w:rPr>
          <w:rFonts w:ascii="Arial" w:hAnsi="Arial" w:cs="Arial"/>
          <w:b/>
          <w:szCs w:val="22"/>
        </w:rPr>
      </w:pPr>
    </w:p>
    <w:p w14:paraId="203FD817" w14:textId="77777777" w:rsidR="00172CB7" w:rsidRDefault="00172CB7" w:rsidP="003C5388">
      <w:pPr>
        <w:rPr>
          <w:rFonts w:ascii="Arial" w:hAnsi="Arial" w:cs="Arial"/>
          <w:b/>
          <w:szCs w:val="22"/>
        </w:rPr>
      </w:pPr>
    </w:p>
    <w:p w14:paraId="4C51AD57" w14:textId="77777777" w:rsidR="00172CB7" w:rsidRDefault="00172CB7" w:rsidP="003C5388">
      <w:pPr>
        <w:rPr>
          <w:rFonts w:ascii="Arial" w:hAnsi="Arial" w:cs="Arial"/>
          <w:b/>
          <w:szCs w:val="22"/>
        </w:rPr>
      </w:pPr>
    </w:p>
    <w:p w14:paraId="5FD55B88" w14:textId="77777777" w:rsidR="008625D6" w:rsidRDefault="008625D6">
      <w:pPr>
        <w:rPr>
          <w:rFonts w:ascii="Arial" w:hAnsi="Arial" w:cs="Arial"/>
          <w:b/>
          <w:szCs w:val="22"/>
        </w:rPr>
      </w:pPr>
      <w:r>
        <w:rPr>
          <w:rFonts w:ascii="Arial" w:hAnsi="Arial" w:cs="Arial"/>
          <w:b/>
          <w:szCs w:val="22"/>
        </w:rPr>
        <w:br w:type="page"/>
      </w:r>
    </w:p>
    <w:p w14:paraId="5D110CDC" w14:textId="4006CC38" w:rsidR="003C5388" w:rsidRDefault="003C5388" w:rsidP="003C5388">
      <w:pPr>
        <w:rPr>
          <w:rFonts w:ascii="Arial" w:hAnsi="Arial" w:cs="Arial"/>
          <w:szCs w:val="22"/>
        </w:rPr>
      </w:pPr>
      <w:r>
        <w:rPr>
          <w:rFonts w:ascii="Arial" w:hAnsi="Arial" w:cs="Arial"/>
          <w:b/>
          <w:szCs w:val="22"/>
        </w:rPr>
        <w:lastRenderedPageBreak/>
        <w:t>Summary of Actions from this meeting and outstanding actions from previous meetings</w:t>
      </w:r>
    </w:p>
    <w:p w14:paraId="72273600" w14:textId="77777777" w:rsidR="003C5388" w:rsidRDefault="003C5388" w:rsidP="003C5388">
      <w:pPr>
        <w:rPr>
          <w:rFonts w:ascii="Arial" w:hAnsi="Arial" w:cs="Arial"/>
          <w:szCs w:val="22"/>
        </w:rPr>
      </w:pPr>
    </w:p>
    <w:tbl>
      <w:tblPr>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
        <w:gridCol w:w="850"/>
        <w:gridCol w:w="2835"/>
        <w:gridCol w:w="3861"/>
        <w:gridCol w:w="1134"/>
      </w:tblGrid>
      <w:tr w:rsidR="003C5388" w14:paraId="34116127" w14:textId="77777777">
        <w:tc>
          <w:tcPr>
            <w:tcW w:w="1101" w:type="dxa"/>
            <w:tcBorders>
              <w:top w:val="single" w:sz="4" w:space="0" w:color="auto"/>
              <w:left w:val="single" w:sz="4" w:space="0" w:color="auto"/>
              <w:bottom w:val="single" w:sz="6" w:space="0" w:color="auto"/>
              <w:right w:val="single" w:sz="6" w:space="0" w:color="auto"/>
            </w:tcBorders>
          </w:tcPr>
          <w:p w14:paraId="654F9549" w14:textId="77777777" w:rsidR="003C5388" w:rsidRDefault="003C5388">
            <w:pPr>
              <w:rPr>
                <w:rFonts w:ascii="Arial" w:hAnsi="Arial" w:cs="Arial"/>
                <w:b/>
                <w:szCs w:val="22"/>
              </w:rPr>
            </w:pPr>
            <w:r>
              <w:rPr>
                <w:rFonts w:ascii="Arial" w:hAnsi="Arial" w:cs="Arial"/>
                <w:b/>
                <w:szCs w:val="22"/>
              </w:rPr>
              <w:t>Action</w:t>
            </w:r>
          </w:p>
        </w:tc>
        <w:tc>
          <w:tcPr>
            <w:tcW w:w="850" w:type="dxa"/>
            <w:tcBorders>
              <w:top w:val="single" w:sz="4" w:space="0" w:color="auto"/>
              <w:left w:val="single" w:sz="6" w:space="0" w:color="auto"/>
              <w:bottom w:val="single" w:sz="6" w:space="0" w:color="auto"/>
              <w:right w:val="single" w:sz="6" w:space="0" w:color="auto"/>
            </w:tcBorders>
          </w:tcPr>
          <w:p w14:paraId="391EF1F4" w14:textId="77777777" w:rsidR="003C5388" w:rsidRDefault="003C5388">
            <w:pPr>
              <w:ind w:left="34"/>
              <w:rPr>
                <w:rFonts w:ascii="Arial" w:hAnsi="Arial" w:cs="Arial"/>
                <w:b/>
                <w:szCs w:val="22"/>
              </w:rPr>
            </w:pPr>
            <w:r>
              <w:rPr>
                <w:rFonts w:ascii="Arial" w:hAnsi="Arial" w:cs="Arial"/>
                <w:b/>
                <w:szCs w:val="22"/>
              </w:rPr>
              <w:t>Who</w:t>
            </w:r>
          </w:p>
        </w:tc>
        <w:tc>
          <w:tcPr>
            <w:tcW w:w="2835" w:type="dxa"/>
            <w:tcBorders>
              <w:top w:val="single" w:sz="4" w:space="0" w:color="auto"/>
              <w:left w:val="single" w:sz="6" w:space="0" w:color="auto"/>
              <w:bottom w:val="single" w:sz="6" w:space="0" w:color="auto"/>
              <w:right w:val="single" w:sz="6" w:space="0" w:color="auto"/>
            </w:tcBorders>
          </w:tcPr>
          <w:p w14:paraId="7334EEB6" w14:textId="77777777" w:rsidR="003C5388" w:rsidRDefault="003C5388">
            <w:pPr>
              <w:rPr>
                <w:rFonts w:ascii="Arial" w:hAnsi="Arial" w:cs="Arial"/>
                <w:b/>
                <w:szCs w:val="22"/>
              </w:rPr>
            </w:pPr>
            <w:r>
              <w:rPr>
                <w:rFonts w:ascii="Arial" w:hAnsi="Arial" w:cs="Arial"/>
                <w:b/>
                <w:szCs w:val="22"/>
              </w:rPr>
              <w:t>Summary</w:t>
            </w:r>
          </w:p>
        </w:tc>
        <w:tc>
          <w:tcPr>
            <w:tcW w:w="3861" w:type="dxa"/>
            <w:tcBorders>
              <w:top w:val="single" w:sz="4" w:space="0" w:color="auto"/>
              <w:left w:val="single" w:sz="6" w:space="0" w:color="auto"/>
              <w:bottom w:val="single" w:sz="6" w:space="0" w:color="auto"/>
              <w:right w:val="single" w:sz="6" w:space="0" w:color="auto"/>
            </w:tcBorders>
          </w:tcPr>
          <w:p w14:paraId="50B6AA7C" w14:textId="77777777" w:rsidR="003C5388" w:rsidRDefault="003C5388">
            <w:pPr>
              <w:rPr>
                <w:rFonts w:ascii="Arial" w:hAnsi="Arial" w:cs="Arial"/>
                <w:b/>
                <w:szCs w:val="22"/>
              </w:rPr>
            </w:pPr>
            <w:r>
              <w:rPr>
                <w:rFonts w:ascii="Arial" w:hAnsi="Arial" w:cs="Arial"/>
                <w:b/>
                <w:szCs w:val="22"/>
              </w:rPr>
              <w:t>Update</w:t>
            </w:r>
          </w:p>
        </w:tc>
        <w:tc>
          <w:tcPr>
            <w:tcW w:w="1134" w:type="dxa"/>
            <w:tcBorders>
              <w:top w:val="single" w:sz="4" w:space="0" w:color="auto"/>
              <w:left w:val="single" w:sz="6" w:space="0" w:color="auto"/>
              <w:bottom w:val="single" w:sz="6" w:space="0" w:color="auto"/>
              <w:right w:val="single" w:sz="4" w:space="0" w:color="auto"/>
            </w:tcBorders>
          </w:tcPr>
          <w:p w14:paraId="0AB74652" w14:textId="77777777" w:rsidR="003C5388" w:rsidRDefault="003C5388">
            <w:pPr>
              <w:rPr>
                <w:rFonts w:ascii="Arial" w:hAnsi="Arial" w:cs="Arial"/>
                <w:b/>
                <w:szCs w:val="22"/>
              </w:rPr>
            </w:pPr>
            <w:r>
              <w:rPr>
                <w:rFonts w:ascii="Arial" w:hAnsi="Arial" w:cs="Arial"/>
                <w:b/>
                <w:szCs w:val="22"/>
              </w:rPr>
              <w:t>Status</w:t>
            </w:r>
          </w:p>
        </w:tc>
      </w:tr>
      <w:tr w:rsidR="00CF0612" w:rsidRPr="00FE6B20" w14:paraId="2E88F58C" w14:textId="77777777">
        <w:tc>
          <w:tcPr>
            <w:tcW w:w="1101" w:type="dxa"/>
            <w:tcBorders>
              <w:top w:val="single" w:sz="6" w:space="0" w:color="auto"/>
              <w:left w:val="single" w:sz="4" w:space="0" w:color="auto"/>
              <w:bottom w:val="single" w:sz="6" w:space="0" w:color="auto"/>
              <w:right w:val="single" w:sz="6" w:space="0" w:color="auto"/>
            </w:tcBorders>
          </w:tcPr>
          <w:p w14:paraId="2546C28D" w14:textId="35C1AD74" w:rsidR="00CF0612" w:rsidRDefault="00091A05" w:rsidP="003C5388">
            <w:pPr>
              <w:rPr>
                <w:rFonts w:ascii="Arial" w:hAnsi="Arial" w:cs="Arial"/>
                <w:bCs/>
                <w:sz w:val="22"/>
                <w:szCs w:val="22"/>
              </w:rPr>
            </w:pPr>
            <w:r>
              <w:rPr>
                <w:rFonts w:ascii="Arial" w:hAnsi="Arial" w:cs="Arial"/>
                <w:bCs/>
                <w:sz w:val="22"/>
                <w:szCs w:val="22"/>
              </w:rPr>
              <w:t>20.</w:t>
            </w:r>
            <w:r w:rsidR="00206FAB">
              <w:rPr>
                <w:rFonts w:ascii="Arial" w:hAnsi="Arial" w:cs="Arial"/>
                <w:bCs/>
                <w:sz w:val="22"/>
                <w:szCs w:val="22"/>
              </w:rPr>
              <w:t>4.1</w:t>
            </w:r>
          </w:p>
        </w:tc>
        <w:tc>
          <w:tcPr>
            <w:tcW w:w="850" w:type="dxa"/>
            <w:tcBorders>
              <w:top w:val="single" w:sz="6" w:space="0" w:color="auto"/>
              <w:left w:val="single" w:sz="6" w:space="0" w:color="auto"/>
              <w:bottom w:val="single" w:sz="6" w:space="0" w:color="auto"/>
              <w:right w:val="single" w:sz="6" w:space="0" w:color="auto"/>
            </w:tcBorders>
          </w:tcPr>
          <w:p w14:paraId="26A2524C" w14:textId="152F5B61" w:rsidR="00CF0612" w:rsidRDefault="000E7EB4" w:rsidP="003C5388">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3C3BF47E" w14:textId="171AB6B3" w:rsidR="00CF0612" w:rsidRDefault="000E7EB4" w:rsidP="00BF62AB">
            <w:pPr>
              <w:rPr>
                <w:rFonts w:ascii="Arial" w:hAnsi="Arial" w:cs="Arial"/>
                <w:color w:val="000000"/>
              </w:rPr>
            </w:pPr>
            <w:r>
              <w:rPr>
                <w:rFonts w:ascii="Arial" w:hAnsi="Arial" w:cs="Arial"/>
                <w:color w:val="000000"/>
              </w:rPr>
              <w:t>Volunteers to help scope the PS Framework document</w:t>
            </w:r>
          </w:p>
        </w:tc>
        <w:tc>
          <w:tcPr>
            <w:tcW w:w="3861" w:type="dxa"/>
            <w:tcBorders>
              <w:top w:val="single" w:sz="6" w:space="0" w:color="auto"/>
              <w:left w:val="single" w:sz="6" w:space="0" w:color="auto"/>
              <w:bottom w:val="single" w:sz="6" w:space="0" w:color="auto"/>
              <w:right w:val="single" w:sz="6" w:space="0" w:color="auto"/>
            </w:tcBorders>
          </w:tcPr>
          <w:p w14:paraId="631F592B" w14:textId="77777777" w:rsidR="00CF0612" w:rsidRDefault="00CF0612"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44ACA6D4" w14:textId="77777777" w:rsidR="00CF0612" w:rsidRDefault="00CF0612" w:rsidP="003C5388">
            <w:pPr>
              <w:rPr>
                <w:rFonts w:ascii="Arial" w:hAnsi="Arial" w:cs="Arial"/>
                <w:b/>
                <w:bCs/>
                <w:sz w:val="22"/>
                <w:szCs w:val="22"/>
              </w:rPr>
            </w:pPr>
          </w:p>
        </w:tc>
      </w:tr>
      <w:tr w:rsidR="00CF0612" w:rsidRPr="00FE6B20" w14:paraId="4ED22B8C" w14:textId="77777777">
        <w:tc>
          <w:tcPr>
            <w:tcW w:w="1101" w:type="dxa"/>
            <w:tcBorders>
              <w:top w:val="single" w:sz="6" w:space="0" w:color="auto"/>
              <w:left w:val="single" w:sz="4" w:space="0" w:color="auto"/>
              <w:bottom w:val="single" w:sz="6" w:space="0" w:color="auto"/>
              <w:right w:val="single" w:sz="6" w:space="0" w:color="auto"/>
            </w:tcBorders>
          </w:tcPr>
          <w:p w14:paraId="5740D03A" w14:textId="2846B3AD" w:rsidR="00CF0612" w:rsidRDefault="000E7EB4" w:rsidP="003C5388">
            <w:pPr>
              <w:rPr>
                <w:rFonts w:ascii="Arial" w:hAnsi="Arial" w:cs="Arial"/>
                <w:bCs/>
                <w:sz w:val="22"/>
                <w:szCs w:val="22"/>
              </w:rPr>
            </w:pPr>
            <w:r>
              <w:rPr>
                <w:rFonts w:ascii="Arial" w:hAnsi="Arial" w:cs="Arial"/>
                <w:bCs/>
                <w:sz w:val="22"/>
                <w:szCs w:val="22"/>
              </w:rPr>
              <w:t>20.5.1</w:t>
            </w:r>
          </w:p>
        </w:tc>
        <w:tc>
          <w:tcPr>
            <w:tcW w:w="850" w:type="dxa"/>
            <w:tcBorders>
              <w:top w:val="single" w:sz="6" w:space="0" w:color="auto"/>
              <w:left w:val="single" w:sz="6" w:space="0" w:color="auto"/>
              <w:bottom w:val="single" w:sz="6" w:space="0" w:color="auto"/>
              <w:right w:val="single" w:sz="6" w:space="0" w:color="auto"/>
            </w:tcBorders>
          </w:tcPr>
          <w:p w14:paraId="6C812F23" w14:textId="182B0C09" w:rsidR="00CF0612" w:rsidRDefault="000E7EB4" w:rsidP="003C5388">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2FA4B66" w14:textId="176D2953" w:rsidR="00CF0612" w:rsidRDefault="000E7EB4" w:rsidP="00BF62AB">
            <w:pPr>
              <w:rPr>
                <w:rFonts w:ascii="Arial" w:hAnsi="Arial" w:cs="Arial"/>
                <w:color w:val="000000"/>
              </w:rPr>
            </w:pPr>
            <w:r>
              <w:rPr>
                <w:rFonts w:ascii="Arial" w:hAnsi="Arial" w:cs="Arial"/>
                <w:color w:val="000000"/>
              </w:rPr>
              <w:t>Prepare 2016 and 2017 Annual Reports</w:t>
            </w:r>
          </w:p>
        </w:tc>
        <w:tc>
          <w:tcPr>
            <w:tcW w:w="3861" w:type="dxa"/>
            <w:tcBorders>
              <w:top w:val="single" w:sz="6" w:space="0" w:color="auto"/>
              <w:left w:val="single" w:sz="6" w:space="0" w:color="auto"/>
              <w:bottom w:val="single" w:sz="6" w:space="0" w:color="auto"/>
              <w:right w:val="single" w:sz="6" w:space="0" w:color="auto"/>
            </w:tcBorders>
          </w:tcPr>
          <w:p w14:paraId="472B614B" w14:textId="77777777" w:rsidR="00CF0612" w:rsidRDefault="00CF0612"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64060E5" w14:textId="77777777" w:rsidR="00CF0612" w:rsidRDefault="00CF0612" w:rsidP="003C5388">
            <w:pPr>
              <w:rPr>
                <w:rFonts w:ascii="Arial" w:hAnsi="Arial" w:cs="Arial"/>
                <w:b/>
                <w:bCs/>
                <w:sz w:val="22"/>
                <w:szCs w:val="22"/>
              </w:rPr>
            </w:pPr>
          </w:p>
        </w:tc>
      </w:tr>
      <w:tr w:rsidR="00CF0612" w:rsidRPr="00FE6B20" w14:paraId="29866346" w14:textId="77777777">
        <w:tc>
          <w:tcPr>
            <w:tcW w:w="1101" w:type="dxa"/>
            <w:tcBorders>
              <w:top w:val="single" w:sz="6" w:space="0" w:color="auto"/>
              <w:left w:val="single" w:sz="4" w:space="0" w:color="auto"/>
              <w:bottom w:val="single" w:sz="6" w:space="0" w:color="auto"/>
              <w:right w:val="single" w:sz="6" w:space="0" w:color="auto"/>
            </w:tcBorders>
          </w:tcPr>
          <w:p w14:paraId="35C68D0F" w14:textId="77777777" w:rsidR="00CF0612" w:rsidRDefault="00CF0612" w:rsidP="003C5388">
            <w:pPr>
              <w:rPr>
                <w:rFonts w:ascii="Arial" w:hAnsi="Arial" w:cs="Arial"/>
                <w:bCs/>
                <w:sz w:val="22"/>
                <w:szCs w:val="22"/>
              </w:rPr>
            </w:pPr>
            <w:bookmarkStart w:id="0" w:name="_GoBack"/>
            <w:bookmarkEnd w:id="0"/>
          </w:p>
        </w:tc>
        <w:tc>
          <w:tcPr>
            <w:tcW w:w="850" w:type="dxa"/>
            <w:tcBorders>
              <w:top w:val="single" w:sz="6" w:space="0" w:color="auto"/>
              <w:left w:val="single" w:sz="6" w:space="0" w:color="auto"/>
              <w:bottom w:val="single" w:sz="6" w:space="0" w:color="auto"/>
              <w:right w:val="single" w:sz="6" w:space="0" w:color="auto"/>
            </w:tcBorders>
          </w:tcPr>
          <w:p w14:paraId="1D1E4B9F" w14:textId="77777777" w:rsidR="00CF0612" w:rsidRDefault="00CF0612" w:rsidP="003C5388">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2E47DE11" w14:textId="77777777" w:rsidR="00CF0612" w:rsidRDefault="00CF0612" w:rsidP="00BF62AB">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161EFAB6" w14:textId="77777777" w:rsidR="00CF0612" w:rsidRDefault="00CF0612"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3D84C500" w14:textId="77777777" w:rsidR="00CF0612" w:rsidRDefault="00CF0612" w:rsidP="003C5388">
            <w:pPr>
              <w:rPr>
                <w:rFonts w:ascii="Arial" w:hAnsi="Arial" w:cs="Arial"/>
                <w:b/>
                <w:bCs/>
                <w:sz w:val="22"/>
                <w:szCs w:val="22"/>
              </w:rPr>
            </w:pPr>
          </w:p>
        </w:tc>
      </w:tr>
      <w:tr w:rsidR="00B946EA" w:rsidRPr="00FE6B20" w14:paraId="040F9A24" w14:textId="77777777">
        <w:tc>
          <w:tcPr>
            <w:tcW w:w="1101" w:type="dxa"/>
            <w:tcBorders>
              <w:top w:val="single" w:sz="6" w:space="0" w:color="auto"/>
              <w:left w:val="single" w:sz="4" w:space="0" w:color="auto"/>
              <w:bottom w:val="single" w:sz="6" w:space="0" w:color="auto"/>
              <w:right w:val="single" w:sz="6" w:space="0" w:color="auto"/>
            </w:tcBorders>
          </w:tcPr>
          <w:p w14:paraId="2ABA2F0D" w14:textId="34C89564" w:rsidR="00B946EA" w:rsidRDefault="00B946EA" w:rsidP="003C5388">
            <w:pPr>
              <w:rPr>
                <w:rFonts w:ascii="Arial" w:hAnsi="Arial" w:cs="Arial"/>
                <w:bCs/>
                <w:sz w:val="22"/>
                <w:szCs w:val="22"/>
              </w:rPr>
            </w:pPr>
            <w:r>
              <w:rPr>
                <w:rFonts w:ascii="Arial" w:hAnsi="Arial" w:cs="Arial"/>
                <w:bCs/>
                <w:sz w:val="22"/>
                <w:szCs w:val="22"/>
              </w:rPr>
              <w:t>19.2.1</w:t>
            </w:r>
          </w:p>
        </w:tc>
        <w:tc>
          <w:tcPr>
            <w:tcW w:w="850" w:type="dxa"/>
            <w:tcBorders>
              <w:top w:val="single" w:sz="6" w:space="0" w:color="auto"/>
              <w:left w:val="single" w:sz="6" w:space="0" w:color="auto"/>
              <w:bottom w:val="single" w:sz="6" w:space="0" w:color="auto"/>
              <w:right w:val="single" w:sz="6" w:space="0" w:color="auto"/>
            </w:tcBorders>
          </w:tcPr>
          <w:p w14:paraId="43ABD632" w14:textId="6B3D14EA" w:rsidR="00B946EA" w:rsidRDefault="00B946EA" w:rsidP="003C5388">
            <w:pPr>
              <w:rPr>
                <w:rFonts w:ascii="Arial" w:hAnsi="Arial" w:cs="Arial"/>
                <w:bCs/>
                <w:sz w:val="22"/>
                <w:szCs w:val="22"/>
              </w:rPr>
            </w:pPr>
            <w:r>
              <w:rPr>
                <w:rFonts w:ascii="Arial" w:hAnsi="Arial" w:cs="Arial"/>
                <w:bCs/>
                <w:sz w:val="22"/>
                <w:szCs w:val="22"/>
              </w:rPr>
              <w:t>JF</w:t>
            </w:r>
          </w:p>
        </w:tc>
        <w:tc>
          <w:tcPr>
            <w:tcW w:w="2835" w:type="dxa"/>
            <w:tcBorders>
              <w:top w:val="single" w:sz="6" w:space="0" w:color="auto"/>
              <w:left w:val="single" w:sz="6" w:space="0" w:color="auto"/>
              <w:bottom w:val="single" w:sz="6" w:space="0" w:color="auto"/>
              <w:right w:val="single" w:sz="6" w:space="0" w:color="auto"/>
            </w:tcBorders>
          </w:tcPr>
          <w:p w14:paraId="32451927" w14:textId="4782C713" w:rsidR="00B946EA" w:rsidRDefault="00B946EA" w:rsidP="00BF62AB">
            <w:pPr>
              <w:rPr>
                <w:rFonts w:ascii="Arial" w:hAnsi="Arial" w:cs="Arial"/>
                <w:color w:val="000000"/>
              </w:rPr>
            </w:pPr>
            <w:r>
              <w:rPr>
                <w:rFonts w:ascii="Arial" w:hAnsi="Arial" w:cs="Arial"/>
                <w:color w:val="000000"/>
              </w:rPr>
              <w:t>Share Safety Moment pictures of corrosion</w:t>
            </w:r>
          </w:p>
        </w:tc>
        <w:tc>
          <w:tcPr>
            <w:tcW w:w="3861" w:type="dxa"/>
            <w:tcBorders>
              <w:top w:val="single" w:sz="6" w:space="0" w:color="auto"/>
              <w:left w:val="single" w:sz="6" w:space="0" w:color="auto"/>
              <w:bottom w:val="single" w:sz="6" w:space="0" w:color="auto"/>
              <w:right w:val="single" w:sz="6" w:space="0" w:color="auto"/>
            </w:tcBorders>
          </w:tcPr>
          <w:p w14:paraId="1FE2B09B" w14:textId="223C6976" w:rsidR="00B946EA" w:rsidRDefault="000A5CB2" w:rsidP="003C5388">
            <w:pPr>
              <w:rPr>
                <w:rFonts w:ascii="Arial" w:hAnsi="Arial" w:cs="Arial"/>
                <w:bCs/>
                <w:sz w:val="22"/>
                <w:szCs w:val="22"/>
              </w:rPr>
            </w:pPr>
            <w:r>
              <w:rPr>
                <w:rFonts w:ascii="Arial" w:hAnsi="Arial" w:cs="Arial"/>
                <w:bCs/>
                <w:sz w:val="22"/>
                <w:szCs w:val="22"/>
              </w:rPr>
              <w:t>Turned into a learning brief and uploaded to members centre</w:t>
            </w:r>
          </w:p>
        </w:tc>
        <w:tc>
          <w:tcPr>
            <w:tcW w:w="1134" w:type="dxa"/>
            <w:tcBorders>
              <w:top w:val="single" w:sz="6" w:space="0" w:color="auto"/>
              <w:left w:val="single" w:sz="6" w:space="0" w:color="auto"/>
              <w:bottom w:val="single" w:sz="6" w:space="0" w:color="auto"/>
              <w:right w:val="single" w:sz="4" w:space="0" w:color="auto"/>
            </w:tcBorders>
          </w:tcPr>
          <w:p w14:paraId="569DF011" w14:textId="02A696DB" w:rsidR="00B946EA" w:rsidRDefault="000A5CB2" w:rsidP="003C5388">
            <w:pPr>
              <w:rPr>
                <w:rFonts w:ascii="Arial" w:hAnsi="Arial" w:cs="Arial"/>
                <w:b/>
                <w:bCs/>
                <w:sz w:val="22"/>
                <w:szCs w:val="22"/>
              </w:rPr>
            </w:pPr>
            <w:r>
              <w:rPr>
                <w:rFonts w:ascii="Arial" w:hAnsi="Arial" w:cs="Arial"/>
                <w:b/>
                <w:bCs/>
                <w:sz w:val="22"/>
                <w:szCs w:val="22"/>
              </w:rPr>
              <w:t>CLOSED</w:t>
            </w:r>
          </w:p>
        </w:tc>
      </w:tr>
      <w:tr w:rsidR="00B946EA" w:rsidRPr="00FE6B20" w14:paraId="4CC53722" w14:textId="77777777">
        <w:tc>
          <w:tcPr>
            <w:tcW w:w="1101" w:type="dxa"/>
            <w:tcBorders>
              <w:top w:val="single" w:sz="6" w:space="0" w:color="auto"/>
              <w:left w:val="single" w:sz="4" w:space="0" w:color="auto"/>
              <w:bottom w:val="single" w:sz="6" w:space="0" w:color="auto"/>
              <w:right w:val="single" w:sz="6" w:space="0" w:color="auto"/>
            </w:tcBorders>
          </w:tcPr>
          <w:p w14:paraId="65990203" w14:textId="1CD1A9BD" w:rsidR="00B946EA" w:rsidRDefault="00B946EA" w:rsidP="003C5388">
            <w:pPr>
              <w:rPr>
                <w:rFonts w:ascii="Arial" w:hAnsi="Arial" w:cs="Arial"/>
                <w:bCs/>
                <w:sz w:val="22"/>
                <w:szCs w:val="22"/>
              </w:rPr>
            </w:pPr>
            <w:r>
              <w:rPr>
                <w:rFonts w:ascii="Arial" w:hAnsi="Arial" w:cs="Arial"/>
                <w:bCs/>
                <w:sz w:val="22"/>
                <w:szCs w:val="22"/>
              </w:rPr>
              <w:t>19.2.2</w:t>
            </w:r>
          </w:p>
        </w:tc>
        <w:tc>
          <w:tcPr>
            <w:tcW w:w="850" w:type="dxa"/>
            <w:tcBorders>
              <w:top w:val="single" w:sz="6" w:space="0" w:color="auto"/>
              <w:left w:val="single" w:sz="6" w:space="0" w:color="auto"/>
              <w:bottom w:val="single" w:sz="6" w:space="0" w:color="auto"/>
              <w:right w:val="single" w:sz="6" w:space="0" w:color="auto"/>
            </w:tcBorders>
          </w:tcPr>
          <w:p w14:paraId="39EF0A00" w14:textId="12092656" w:rsidR="00B946EA" w:rsidRDefault="00B946EA" w:rsidP="003C5388">
            <w:pPr>
              <w:rPr>
                <w:rFonts w:ascii="Arial" w:hAnsi="Arial" w:cs="Arial"/>
                <w:bCs/>
                <w:sz w:val="22"/>
                <w:szCs w:val="22"/>
              </w:rPr>
            </w:pPr>
            <w:r>
              <w:rPr>
                <w:rFonts w:ascii="Arial" w:hAnsi="Arial" w:cs="Arial"/>
                <w:bCs/>
                <w:sz w:val="22"/>
                <w:szCs w:val="22"/>
              </w:rPr>
              <w:t>JF</w:t>
            </w:r>
          </w:p>
        </w:tc>
        <w:tc>
          <w:tcPr>
            <w:tcW w:w="2835" w:type="dxa"/>
            <w:tcBorders>
              <w:top w:val="single" w:sz="6" w:space="0" w:color="auto"/>
              <w:left w:val="single" w:sz="6" w:space="0" w:color="auto"/>
              <w:bottom w:val="single" w:sz="6" w:space="0" w:color="auto"/>
              <w:right w:val="single" w:sz="6" w:space="0" w:color="auto"/>
            </w:tcBorders>
          </w:tcPr>
          <w:p w14:paraId="225F84D5" w14:textId="77E73F0F" w:rsidR="00B946EA" w:rsidRDefault="00B946EA" w:rsidP="00BF62AB">
            <w:pPr>
              <w:rPr>
                <w:rFonts w:ascii="Arial" w:hAnsi="Arial" w:cs="Arial"/>
                <w:color w:val="000000"/>
              </w:rPr>
            </w:pPr>
            <w:r>
              <w:rPr>
                <w:rFonts w:ascii="Arial" w:hAnsi="Arial" w:cs="Arial"/>
                <w:color w:val="000000"/>
              </w:rPr>
              <w:t>Turn Safety Moment into a Learning Brief</w:t>
            </w:r>
          </w:p>
        </w:tc>
        <w:tc>
          <w:tcPr>
            <w:tcW w:w="3861" w:type="dxa"/>
            <w:tcBorders>
              <w:top w:val="single" w:sz="6" w:space="0" w:color="auto"/>
              <w:left w:val="single" w:sz="6" w:space="0" w:color="auto"/>
              <w:bottom w:val="single" w:sz="6" w:space="0" w:color="auto"/>
              <w:right w:val="single" w:sz="6" w:space="0" w:color="auto"/>
            </w:tcBorders>
          </w:tcPr>
          <w:p w14:paraId="4577A942" w14:textId="4BF611DF" w:rsidR="00B946EA" w:rsidRDefault="000A5CB2" w:rsidP="003C5388">
            <w:pPr>
              <w:rPr>
                <w:rFonts w:ascii="Arial" w:hAnsi="Arial" w:cs="Arial"/>
                <w:bCs/>
                <w:sz w:val="22"/>
                <w:szCs w:val="22"/>
              </w:rPr>
            </w:pPr>
            <w:r>
              <w:rPr>
                <w:rFonts w:ascii="Arial" w:hAnsi="Arial" w:cs="Arial"/>
                <w:bCs/>
                <w:sz w:val="22"/>
                <w:szCs w:val="22"/>
              </w:rPr>
              <w:t>As above</w:t>
            </w:r>
          </w:p>
        </w:tc>
        <w:tc>
          <w:tcPr>
            <w:tcW w:w="1134" w:type="dxa"/>
            <w:tcBorders>
              <w:top w:val="single" w:sz="6" w:space="0" w:color="auto"/>
              <w:left w:val="single" w:sz="6" w:space="0" w:color="auto"/>
              <w:bottom w:val="single" w:sz="6" w:space="0" w:color="auto"/>
              <w:right w:val="single" w:sz="4" w:space="0" w:color="auto"/>
            </w:tcBorders>
          </w:tcPr>
          <w:p w14:paraId="1AA52691" w14:textId="3A186856" w:rsidR="00B946EA" w:rsidRDefault="000A5CB2" w:rsidP="003C5388">
            <w:pPr>
              <w:rPr>
                <w:rFonts w:ascii="Arial" w:hAnsi="Arial" w:cs="Arial"/>
                <w:b/>
                <w:bCs/>
                <w:sz w:val="22"/>
                <w:szCs w:val="22"/>
              </w:rPr>
            </w:pPr>
            <w:r>
              <w:rPr>
                <w:rFonts w:ascii="Arial" w:hAnsi="Arial" w:cs="Arial"/>
                <w:b/>
                <w:bCs/>
                <w:sz w:val="22"/>
                <w:szCs w:val="22"/>
              </w:rPr>
              <w:t>CLOSED</w:t>
            </w:r>
          </w:p>
        </w:tc>
      </w:tr>
      <w:tr w:rsidR="000A5CB2" w:rsidRPr="00FE6B20" w14:paraId="1FB91C69" w14:textId="77777777">
        <w:tc>
          <w:tcPr>
            <w:tcW w:w="1101" w:type="dxa"/>
            <w:tcBorders>
              <w:top w:val="single" w:sz="6" w:space="0" w:color="auto"/>
              <w:left w:val="single" w:sz="4" w:space="0" w:color="auto"/>
              <w:bottom w:val="single" w:sz="6" w:space="0" w:color="auto"/>
              <w:right w:val="single" w:sz="6" w:space="0" w:color="auto"/>
            </w:tcBorders>
          </w:tcPr>
          <w:p w14:paraId="4E5A0596" w14:textId="0BA8F19C" w:rsidR="000A5CB2" w:rsidRDefault="000A5CB2" w:rsidP="00B946EA">
            <w:pPr>
              <w:rPr>
                <w:rFonts w:ascii="Arial" w:hAnsi="Arial" w:cs="Arial"/>
                <w:bCs/>
                <w:sz w:val="22"/>
                <w:szCs w:val="22"/>
              </w:rPr>
            </w:pPr>
            <w:r>
              <w:rPr>
                <w:rFonts w:ascii="Arial" w:hAnsi="Arial" w:cs="Arial"/>
                <w:bCs/>
                <w:sz w:val="22"/>
                <w:szCs w:val="22"/>
              </w:rPr>
              <w:t>19.4.1</w:t>
            </w:r>
          </w:p>
        </w:tc>
        <w:tc>
          <w:tcPr>
            <w:tcW w:w="850" w:type="dxa"/>
            <w:tcBorders>
              <w:top w:val="single" w:sz="6" w:space="0" w:color="auto"/>
              <w:left w:val="single" w:sz="6" w:space="0" w:color="auto"/>
              <w:bottom w:val="single" w:sz="6" w:space="0" w:color="auto"/>
              <w:right w:val="single" w:sz="6" w:space="0" w:color="auto"/>
            </w:tcBorders>
          </w:tcPr>
          <w:p w14:paraId="6E951871" w14:textId="6B49A14C" w:rsidR="000A5CB2" w:rsidRDefault="000A5CB2"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68D795CB" w14:textId="02BDC039" w:rsidR="000A5CB2" w:rsidRDefault="000A5CB2" w:rsidP="00B946EA">
            <w:pPr>
              <w:rPr>
                <w:rFonts w:ascii="Arial" w:hAnsi="Arial" w:cs="Arial"/>
                <w:color w:val="000000"/>
              </w:rPr>
            </w:pPr>
            <w:r>
              <w:rPr>
                <w:rFonts w:ascii="Arial" w:hAnsi="Arial" w:cs="Arial"/>
                <w:color w:val="000000"/>
              </w:rPr>
              <w:t>Bring methodologies used in your organisation to next meeting</w:t>
            </w:r>
          </w:p>
        </w:tc>
        <w:tc>
          <w:tcPr>
            <w:tcW w:w="3861" w:type="dxa"/>
            <w:tcBorders>
              <w:top w:val="single" w:sz="6" w:space="0" w:color="auto"/>
              <w:left w:val="single" w:sz="6" w:space="0" w:color="auto"/>
              <w:bottom w:val="single" w:sz="6" w:space="0" w:color="auto"/>
              <w:right w:val="single" w:sz="6" w:space="0" w:color="auto"/>
            </w:tcBorders>
          </w:tcPr>
          <w:p w14:paraId="319A7892" w14:textId="4483F57E" w:rsidR="000A5CB2" w:rsidRDefault="000A5CB2" w:rsidP="00B946EA">
            <w:pPr>
              <w:rPr>
                <w:rFonts w:ascii="Arial" w:hAnsi="Arial" w:cs="Arial"/>
                <w:bCs/>
                <w:sz w:val="22"/>
                <w:szCs w:val="22"/>
              </w:rPr>
            </w:pPr>
            <w:r>
              <w:rPr>
                <w:rFonts w:ascii="Arial" w:hAnsi="Arial" w:cs="Arial"/>
                <w:bCs/>
                <w:sz w:val="22"/>
                <w:szCs w:val="22"/>
              </w:rPr>
              <w:t>Shared in agenda item 4</w:t>
            </w:r>
          </w:p>
        </w:tc>
        <w:tc>
          <w:tcPr>
            <w:tcW w:w="1134" w:type="dxa"/>
            <w:tcBorders>
              <w:top w:val="single" w:sz="6" w:space="0" w:color="auto"/>
              <w:left w:val="single" w:sz="6" w:space="0" w:color="auto"/>
              <w:bottom w:val="single" w:sz="6" w:space="0" w:color="auto"/>
              <w:right w:val="single" w:sz="4" w:space="0" w:color="auto"/>
            </w:tcBorders>
          </w:tcPr>
          <w:p w14:paraId="0E103B21" w14:textId="156DB1C1" w:rsidR="000A5CB2" w:rsidRDefault="000A5CB2" w:rsidP="00B946EA">
            <w:pPr>
              <w:rPr>
                <w:rFonts w:ascii="Arial" w:hAnsi="Arial" w:cs="Arial"/>
                <w:b/>
                <w:bCs/>
                <w:sz w:val="22"/>
                <w:szCs w:val="22"/>
              </w:rPr>
            </w:pPr>
            <w:r>
              <w:rPr>
                <w:rFonts w:ascii="Arial" w:hAnsi="Arial" w:cs="Arial"/>
                <w:b/>
                <w:bCs/>
                <w:sz w:val="22"/>
                <w:szCs w:val="22"/>
              </w:rPr>
              <w:t>CLOSED</w:t>
            </w:r>
          </w:p>
        </w:tc>
      </w:tr>
      <w:tr w:rsidR="000A5CB2" w:rsidRPr="00FE6B20" w14:paraId="11F1483E" w14:textId="77777777">
        <w:tc>
          <w:tcPr>
            <w:tcW w:w="1101" w:type="dxa"/>
            <w:tcBorders>
              <w:top w:val="single" w:sz="6" w:space="0" w:color="auto"/>
              <w:left w:val="single" w:sz="4" w:space="0" w:color="auto"/>
              <w:bottom w:val="single" w:sz="6" w:space="0" w:color="auto"/>
              <w:right w:val="single" w:sz="6" w:space="0" w:color="auto"/>
            </w:tcBorders>
          </w:tcPr>
          <w:p w14:paraId="1B839D32" w14:textId="2C48EE77" w:rsidR="000A5CB2" w:rsidRDefault="000A5CB2" w:rsidP="00B946EA">
            <w:pPr>
              <w:rPr>
                <w:rFonts w:ascii="Arial" w:hAnsi="Arial" w:cs="Arial"/>
                <w:bCs/>
                <w:sz w:val="22"/>
                <w:szCs w:val="22"/>
              </w:rPr>
            </w:pPr>
            <w:r>
              <w:rPr>
                <w:rFonts w:ascii="Arial" w:hAnsi="Arial" w:cs="Arial"/>
                <w:bCs/>
                <w:sz w:val="22"/>
                <w:szCs w:val="22"/>
              </w:rPr>
              <w:t>19.4.2</w:t>
            </w:r>
          </w:p>
        </w:tc>
        <w:tc>
          <w:tcPr>
            <w:tcW w:w="850" w:type="dxa"/>
            <w:tcBorders>
              <w:top w:val="single" w:sz="6" w:space="0" w:color="auto"/>
              <w:left w:val="single" w:sz="6" w:space="0" w:color="auto"/>
              <w:bottom w:val="single" w:sz="6" w:space="0" w:color="auto"/>
              <w:right w:val="single" w:sz="6" w:space="0" w:color="auto"/>
            </w:tcBorders>
          </w:tcPr>
          <w:p w14:paraId="233251B8" w14:textId="04F10B4C" w:rsidR="000A5CB2" w:rsidRDefault="000A5CB2"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5C75CF6B" w14:textId="2E4B21B3" w:rsidR="000A5CB2" w:rsidRDefault="000A5CB2" w:rsidP="00B946EA">
            <w:pPr>
              <w:rPr>
                <w:rFonts w:ascii="Arial" w:hAnsi="Arial" w:cs="Arial"/>
                <w:color w:val="000000"/>
              </w:rPr>
            </w:pPr>
            <w:r>
              <w:rPr>
                <w:rFonts w:ascii="Arial" w:hAnsi="Arial" w:cs="Arial"/>
                <w:color w:val="000000"/>
              </w:rPr>
              <w:t>Recommendations of consultants who may be able to prepare GPG / Framework document</w:t>
            </w:r>
          </w:p>
        </w:tc>
        <w:tc>
          <w:tcPr>
            <w:tcW w:w="3861" w:type="dxa"/>
            <w:tcBorders>
              <w:top w:val="single" w:sz="6" w:space="0" w:color="auto"/>
              <w:left w:val="single" w:sz="6" w:space="0" w:color="auto"/>
              <w:bottom w:val="single" w:sz="6" w:space="0" w:color="auto"/>
              <w:right w:val="single" w:sz="6" w:space="0" w:color="auto"/>
            </w:tcBorders>
          </w:tcPr>
          <w:p w14:paraId="2EA311F7" w14:textId="2CDA978A" w:rsidR="000A5CB2" w:rsidRDefault="00A30E62" w:rsidP="00B946EA">
            <w:pPr>
              <w:rPr>
                <w:rFonts w:ascii="Arial" w:hAnsi="Arial" w:cs="Arial"/>
                <w:bCs/>
                <w:sz w:val="22"/>
                <w:szCs w:val="22"/>
              </w:rPr>
            </w:pPr>
            <w:r>
              <w:rPr>
                <w:rFonts w:ascii="Arial" w:hAnsi="Arial" w:cs="Arial"/>
                <w:bCs/>
                <w:sz w:val="22"/>
                <w:szCs w:val="22"/>
              </w:rPr>
              <w:t>No consultants as yet recommended to follow up with.</w:t>
            </w:r>
          </w:p>
        </w:tc>
        <w:tc>
          <w:tcPr>
            <w:tcW w:w="1134" w:type="dxa"/>
            <w:tcBorders>
              <w:top w:val="single" w:sz="6" w:space="0" w:color="auto"/>
              <w:left w:val="single" w:sz="6" w:space="0" w:color="auto"/>
              <w:bottom w:val="single" w:sz="6" w:space="0" w:color="auto"/>
              <w:right w:val="single" w:sz="4" w:space="0" w:color="auto"/>
            </w:tcBorders>
          </w:tcPr>
          <w:p w14:paraId="40F4FF41" w14:textId="28C2CD54" w:rsidR="000A5CB2" w:rsidRDefault="00A30E62" w:rsidP="00B946EA">
            <w:pPr>
              <w:rPr>
                <w:rFonts w:ascii="Arial" w:hAnsi="Arial" w:cs="Arial"/>
                <w:b/>
                <w:bCs/>
                <w:sz w:val="22"/>
                <w:szCs w:val="22"/>
              </w:rPr>
            </w:pPr>
            <w:r>
              <w:rPr>
                <w:rFonts w:ascii="Arial" w:hAnsi="Arial" w:cs="Arial"/>
                <w:b/>
                <w:bCs/>
                <w:sz w:val="22"/>
                <w:szCs w:val="22"/>
              </w:rPr>
              <w:t>Ongoing</w:t>
            </w:r>
          </w:p>
        </w:tc>
      </w:tr>
      <w:tr w:rsidR="00B946EA" w:rsidRPr="00FE6B20" w14:paraId="0D3FA5E0" w14:textId="77777777">
        <w:tc>
          <w:tcPr>
            <w:tcW w:w="1101" w:type="dxa"/>
            <w:tcBorders>
              <w:top w:val="single" w:sz="6" w:space="0" w:color="auto"/>
              <w:left w:val="single" w:sz="4" w:space="0" w:color="auto"/>
              <w:bottom w:val="single" w:sz="6" w:space="0" w:color="auto"/>
              <w:right w:val="single" w:sz="6" w:space="0" w:color="auto"/>
            </w:tcBorders>
          </w:tcPr>
          <w:p w14:paraId="44E0DE81" w14:textId="04779522" w:rsidR="00B946EA" w:rsidRDefault="00B946EA" w:rsidP="00B946EA">
            <w:pPr>
              <w:rPr>
                <w:rFonts w:ascii="Arial" w:hAnsi="Arial" w:cs="Arial"/>
                <w:bCs/>
                <w:sz w:val="22"/>
                <w:szCs w:val="22"/>
              </w:rPr>
            </w:pPr>
            <w:r>
              <w:rPr>
                <w:rFonts w:ascii="Arial" w:hAnsi="Arial" w:cs="Arial"/>
                <w:bCs/>
                <w:sz w:val="22"/>
                <w:szCs w:val="22"/>
              </w:rPr>
              <w:t>19.6.1</w:t>
            </w:r>
          </w:p>
        </w:tc>
        <w:tc>
          <w:tcPr>
            <w:tcW w:w="850" w:type="dxa"/>
            <w:tcBorders>
              <w:top w:val="single" w:sz="6" w:space="0" w:color="auto"/>
              <w:left w:val="single" w:sz="6" w:space="0" w:color="auto"/>
              <w:bottom w:val="single" w:sz="6" w:space="0" w:color="auto"/>
              <w:right w:val="single" w:sz="6" w:space="0" w:color="auto"/>
            </w:tcBorders>
          </w:tcPr>
          <w:p w14:paraId="01C4DBD3" w14:textId="1EAB45E3"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7831E2C6" w14:textId="6F730322" w:rsidR="00B946EA" w:rsidRDefault="00B946EA" w:rsidP="00B946EA">
            <w:pPr>
              <w:rPr>
                <w:rFonts w:ascii="Arial" w:hAnsi="Arial" w:cs="Arial"/>
                <w:color w:val="000000"/>
              </w:rPr>
            </w:pPr>
            <w:r>
              <w:rPr>
                <w:rFonts w:ascii="Arial" w:hAnsi="Arial" w:cs="Arial"/>
                <w:color w:val="000000"/>
              </w:rPr>
              <w:t>Turn CHLPS frozen valve alert into a Learning Brief</w:t>
            </w:r>
          </w:p>
        </w:tc>
        <w:tc>
          <w:tcPr>
            <w:tcW w:w="3861" w:type="dxa"/>
            <w:tcBorders>
              <w:top w:val="single" w:sz="6" w:space="0" w:color="auto"/>
              <w:left w:val="single" w:sz="6" w:space="0" w:color="auto"/>
              <w:bottom w:val="single" w:sz="6" w:space="0" w:color="auto"/>
              <w:right w:val="single" w:sz="6" w:space="0" w:color="auto"/>
            </w:tcBorders>
          </w:tcPr>
          <w:p w14:paraId="2CD5BDD2" w14:textId="1DC71491" w:rsidR="00B946EA" w:rsidRDefault="00CF0612" w:rsidP="00B946EA">
            <w:pPr>
              <w:rPr>
                <w:rFonts w:ascii="Arial" w:hAnsi="Arial" w:cs="Arial"/>
                <w:bCs/>
                <w:sz w:val="22"/>
                <w:szCs w:val="22"/>
              </w:rPr>
            </w:pPr>
            <w:r>
              <w:rPr>
                <w:rFonts w:ascii="Arial" w:hAnsi="Arial" w:cs="Arial"/>
                <w:bCs/>
                <w:sz w:val="22"/>
                <w:szCs w:val="22"/>
              </w:rPr>
              <w:t>Not yet actioned</w:t>
            </w:r>
          </w:p>
        </w:tc>
        <w:tc>
          <w:tcPr>
            <w:tcW w:w="1134" w:type="dxa"/>
            <w:tcBorders>
              <w:top w:val="single" w:sz="6" w:space="0" w:color="auto"/>
              <w:left w:val="single" w:sz="6" w:space="0" w:color="auto"/>
              <w:bottom w:val="single" w:sz="6" w:space="0" w:color="auto"/>
              <w:right w:val="single" w:sz="4" w:space="0" w:color="auto"/>
            </w:tcBorders>
          </w:tcPr>
          <w:p w14:paraId="1EDFDD75" w14:textId="796CD032" w:rsidR="00B946EA" w:rsidRDefault="00CF0612" w:rsidP="00B946EA">
            <w:pPr>
              <w:rPr>
                <w:rFonts w:ascii="Arial" w:hAnsi="Arial" w:cs="Arial"/>
                <w:b/>
                <w:bCs/>
                <w:sz w:val="22"/>
                <w:szCs w:val="22"/>
              </w:rPr>
            </w:pPr>
            <w:r>
              <w:rPr>
                <w:rFonts w:ascii="Arial" w:hAnsi="Arial" w:cs="Arial"/>
                <w:b/>
                <w:bCs/>
                <w:sz w:val="22"/>
                <w:szCs w:val="22"/>
              </w:rPr>
              <w:t>Ongoing</w:t>
            </w:r>
          </w:p>
        </w:tc>
      </w:tr>
      <w:tr w:rsidR="00B946EA" w:rsidRPr="00FE6B20" w14:paraId="3E0F7891" w14:textId="77777777">
        <w:tc>
          <w:tcPr>
            <w:tcW w:w="1101" w:type="dxa"/>
            <w:tcBorders>
              <w:top w:val="single" w:sz="6" w:space="0" w:color="auto"/>
              <w:left w:val="single" w:sz="4" w:space="0" w:color="auto"/>
              <w:bottom w:val="single" w:sz="6" w:space="0" w:color="auto"/>
              <w:right w:val="single" w:sz="6" w:space="0" w:color="auto"/>
            </w:tcBorders>
          </w:tcPr>
          <w:p w14:paraId="5DCB4A14" w14:textId="11E7B9DC" w:rsidR="00B946EA" w:rsidRDefault="00B946EA" w:rsidP="00B946EA">
            <w:pPr>
              <w:rPr>
                <w:rFonts w:ascii="Arial" w:hAnsi="Arial" w:cs="Arial"/>
                <w:bCs/>
                <w:sz w:val="22"/>
                <w:szCs w:val="22"/>
              </w:rPr>
            </w:pPr>
            <w:r>
              <w:rPr>
                <w:rFonts w:ascii="Arial" w:hAnsi="Arial" w:cs="Arial"/>
                <w:bCs/>
                <w:sz w:val="22"/>
                <w:szCs w:val="22"/>
              </w:rPr>
              <w:t>19.6.2</w:t>
            </w:r>
          </w:p>
        </w:tc>
        <w:tc>
          <w:tcPr>
            <w:tcW w:w="850" w:type="dxa"/>
            <w:tcBorders>
              <w:top w:val="single" w:sz="6" w:space="0" w:color="auto"/>
              <w:left w:val="single" w:sz="6" w:space="0" w:color="auto"/>
              <w:bottom w:val="single" w:sz="6" w:space="0" w:color="auto"/>
              <w:right w:val="single" w:sz="6" w:space="0" w:color="auto"/>
            </w:tcBorders>
          </w:tcPr>
          <w:p w14:paraId="5AE5DAF3" w14:textId="44C14F8B"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F0D7584" w14:textId="0F8AC658" w:rsidR="00B946EA" w:rsidRDefault="00B946EA" w:rsidP="00B946EA">
            <w:pPr>
              <w:rPr>
                <w:rFonts w:ascii="Arial" w:hAnsi="Arial" w:cs="Arial"/>
                <w:color w:val="000000"/>
              </w:rPr>
            </w:pPr>
            <w:r>
              <w:rPr>
                <w:rFonts w:ascii="Arial" w:hAnsi="Arial" w:cs="Arial"/>
                <w:color w:val="000000"/>
              </w:rPr>
              <w:t>Turn crush fatality into a Learning Brief</w:t>
            </w:r>
          </w:p>
        </w:tc>
        <w:tc>
          <w:tcPr>
            <w:tcW w:w="3861" w:type="dxa"/>
            <w:tcBorders>
              <w:top w:val="single" w:sz="6" w:space="0" w:color="auto"/>
              <w:left w:val="single" w:sz="6" w:space="0" w:color="auto"/>
              <w:bottom w:val="single" w:sz="6" w:space="0" w:color="auto"/>
              <w:right w:val="single" w:sz="6" w:space="0" w:color="auto"/>
            </w:tcBorders>
          </w:tcPr>
          <w:p w14:paraId="02622F9C" w14:textId="5E7BFFFB" w:rsidR="00B946EA" w:rsidRDefault="00CF0612" w:rsidP="00B946EA">
            <w:pPr>
              <w:rPr>
                <w:rFonts w:ascii="Arial" w:hAnsi="Arial" w:cs="Arial"/>
                <w:bCs/>
                <w:sz w:val="22"/>
                <w:szCs w:val="22"/>
              </w:rPr>
            </w:pPr>
            <w:r>
              <w:rPr>
                <w:rFonts w:ascii="Arial" w:hAnsi="Arial" w:cs="Arial"/>
                <w:bCs/>
                <w:sz w:val="22"/>
                <w:szCs w:val="22"/>
              </w:rPr>
              <w:t>Shared as Safety Alert in current format</w:t>
            </w:r>
          </w:p>
        </w:tc>
        <w:tc>
          <w:tcPr>
            <w:tcW w:w="1134" w:type="dxa"/>
            <w:tcBorders>
              <w:top w:val="single" w:sz="6" w:space="0" w:color="auto"/>
              <w:left w:val="single" w:sz="6" w:space="0" w:color="auto"/>
              <w:bottom w:val="single" w:sz="6" w:space="0" w:color="auto"/>
              <w:right w:val="single" w:sz="4" w:space="0" w:color="auto"/>
            </w:tcBorders>
          </w:tcPr>
          <w:p w14:paraId="0BC9214F" w14:textId="561816BA" w:rsidR="00B946EA" w:rsidRDefault="00CF0612" w:rsidP="00B946EA">
            <w:pPr>
              <w:rPr>
                <w:rFonts w:ascii="Arial" w:hAnsi="Arial" w:cs="Arial"/>
                <w:b/>
                <w:bCs/>
                <w:sz w:val="22"/>
                <w:szCs w:val="22"/>
              </w:rPr>
            </w:pPr>
            <w:r>
              <w:rPr>
                <w:rFonts w:ascii="Arial" w:hAnsi="Arial" w:cs="Arial"/>
                <w:b/>
                <w:bCs/>
                <w:sz w:val="22"/>
                <w:szCs w:val="22"/>
              </w:rPr>
              <w:t>CLOSED</w:t>
            </w:r>
          </w:p>
        </w:tc>
      </w:tr>
      <w:tr w:rsidR="00B946EA" w:rsidRPr="00FE6B20" w14:paraId="3923E0E0" w14:textId="77777777">
        <w:tc>
          <w:tcPr>
            <w:tcW w:w="1101" w:type="dxa"/>
            <w:tcBorders>
              <w:top w:val="single" w:sz="6" w:space="0" w:color="auto"/>
              <w:left w:val="single" w:sz="4" w:space="0" w:color="auto"/>
              <w:bottom w:val="single" w:sz="6" w:space="0" w:color="auto"/>
              <w:right w:val="single" w:sz="6" w:space="0" w:color="auto"/>
            </w:tcBorders>
          </w:tcPr>
          <w:p w14:paraId="72912B3B" w14:textId="26178C93" w:rsidR="00B946EA" w:rsidRDefault="00B946EA" w:rsidP="00B946EA">
            <w:pPr>
              <w:rPr>
                <w:rFonts w:ascii="Arial" w:hAnsi="Arial" w:cs="Arial"/>
                <w:bCs/>
                <w:sz w:val="22"/>
                <w:szCs w:val="22"/>
              </w:rPr>
            </w:pPr>
            <w:r>
              <w:rPr>
                <w:rFonts w:ascii="Arial" w:hAnsi="Arial" w:cs="Arial"/>
                <w:bCs/>
                <w:sz w:val="22"/>
                <w:szCs w:val="22"/>
              </w:rPr>
              <w:t>19.7.1</w:t>
            </w:r>
          </w:p>
        </w:tc>
        <w:tc>
          <w:tcPr>
            <w:tcW w:w="850" w:type="dxa"/>
            <w:tcBorders>
              <w:top w:val="single" w:sz="6" w:space="0" w:color="auto"/>
              <w:left w:val="single" w:sz="6" w:space="0" w:color="auto"/>
              <w:bottom w:val="single" w:sz="6" w:space="0" w:color="auto"/>
              <w:right w:val="single" w:sz="6" w:space="0" w:color="auto"/>
            </w:tcBorders>
          </w:tcPr>
          <w:p w14:paraId="46345BD0" w14:textId="2E4E961A"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61B30B42" w14:textId="1691FEBD" w:rsidR="00B946EA" w:rsidRDefault="00B946EA" w:rsidP="00B946EA">
            <w:pPr>
              <w:rPr>
                <w:rFonts w:ascii="Arial" w:hAnsi="Arial" w:cs="Arial"/>
                <w:color w:val="000000"/>
              </w:rPr>
            </w:pPr>
            <w:r>
              <w:rPr>
                <w:rFonts w:ascii="Arial" w:hAnsi="Arial" w:cs="Arial"/>
                <w:color w:val="000000"/>
              </w:rPr>
              <w:t>Comment on proposal for PSAT project</w:t>
            </w:r>
          </w:p>
        </w:tc>
        <w:tc>
          <w:tcPr>
            <w:tcW w:w="3861" w:type="dxa"/>
            <w:tcBorders>
              <w:top w:val="single" w:sz="6" w:space="0" w:color="auto"/>
              <w:left w:val="single" w:sz="6" w:space="0" w:color="auto"/>
              <w:bottom w:val="single" w:sz="6" w:space="0" w:color="auto"/>
              <w:right w:val="single" w:sz="6" w:space="0" w:color="auto"/>
            </w:tcBorders>
          </w:tcPr>
          <w:p w14:paraId="2CC3D4DE" w14:textId="752CAF8A" w:rsidR="00B946EA" w:rsidRDefault="00CF0612" w:rsidP="00B946EA">
            <w:pPr>
              <w:rPr>
                <w:rFonts w:ascii="Arial" w:hAnsi="Arial" w:cs="Arial"/>
                <w:bCs/>
                <w:sz w:val="22"/>
                <w:szCs w:val="22"/>
              </w:rPr>
            </w:pPr>
            <w:r>
              <w:rPr>
                <w:rFonts w:ascii="Arial" w:hAnsi="Arial" w:cs="Arial"/>
                <w:bCs/>
                <w:sz w:val="22"/>
                <w:szCs w:val="22"/>
              </w:rPr>
              <w:t>Proposal not yet developed</w:t>
            </w:r>
          </w:p>
        </w:tc>
        <w:tc>
          <w:tcPr>
            <w:tcW w:w="1134" w:type="dxa"/>
            <w:tcBorders>
              <w:top w:val="single" w:sz="6" w:space="0" w:color="auto"/>
              <w:left w:val="single" w:sz="6" w:space="0" w:color="auto"/>
              <w:bottom w:val="single" w:sz="6" w:space="0" w:color="auto"/>
              <w:right w:val="single" w:sz="4" w:space="0" w:color="auto"/>
            </w:tcBorders>
          </w:tcPr>
          <w:p w14:paraId="6FCA2615" w14:textId="4E573665" w:rsidR="00B946EA" w:rsidRDefault="00CF0612" w:rsidP="00B946EA">
            <w:pPr>
              <w:rPr>
                <w:rFonts w:ascii="Arial" w:hAnsi="Arial" w:cs="Arial"/>
                <w:b/>
                <w:bCs/>
                <w:sz w:val="22"/>
                <w:szCs w:val="22"/>
              </w:rPr>
            </w:pPr>
            <w:r>
              <w:rPr>
                <w:rFonts w:ascii="Arial" w:hAnsi="Arial" w:cs="Arial"/>
                <w:b/>
                <w:bCs/>
                <w:sz w:val="22"/>
                <w:szCs w:val="22"/>
              </w:rPr>
              <w:t>Ongoing</w:t>
            </w:r>
          </w:p>
        </w:tc>
      </w:tr>
      <w:tr w:rsidR="00B946EA" w:rsidRPr="00FE6B20" w14:paraId="4D6686C8" w14:textId="77777777">
        <w:tc>
          <w:tcPr>
            <w:tcW w:w="1101" w:type="dxa"/>
            <w:tcBorders>
              <w:top w:val="single" w:sz="6" w:space="0" w:color="auto"/>
              <w:left w:val="single" w:sz="4" w:space="0" w:color="auto"/>
              <w:bottom w:val="single" w:sz="6" w:space="0" w:color="auto"/>
              <w:right w:val="single" w:sz="6" w:space="0" w:color="auto"/>
            </w:tcBorders>
          </w:tcPr>
          <w:p w14:paraId="3076C4EC"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576D5984"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190FF73F"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148CDAA5"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7AACAC9A" w14:textId="77777777" w:rsidR="00B946EA" w:rsidRDefault="00B946EA" w:rsidP="00B946EA">
            <w:pPr>
              <w:rPr>
                <w:rFonts w:ascii="Arial" w:hAnsi="Arial" w:cs="Arial"/>
                <w:b/>
                <w:bCs/>
                <w:sz w:val="22"/>
                <w:szCs w:val="22"/>
              </w:rPr>
            </w:pPr>
          </w:p>
        </w:tc>
      </w:tr>
      <w:tr w:rsidR="00B946EA" w:rsidRPr="00FE6B20" w14:paraId="1E9E388E" w14:textId="77777777">
        <w:tc>
          <w:tcPr>
            <w:tcW w:w="1101" w:type="dxa"/>
            <w:tcBorders>
              <w:top w:val="single" w:sz="6" w:space="0" w:color="auto"/>
              <w:left w:val="single" w:sz="4" w:space="0" w:color="auto"/>
              <w:bottom w:val="single" w:sz="6" w:space="0" w:color="auto"/>
              <w:right w:val="single" w:sz="6" w:space="0" w:color="auto"/>
            </w:tcBorders>
          </w:tcPr>
          <w:p w14:paraId="2C683978" w14:textId="010CD634" w:rsidR="00B946EA" w:rsidRDefault="00B946EA" w:rsidP="00B946EA">
            <w:pPr>
              <w:rPr>
                <w:rFonts w:ascii="Arial" w:hAnsi="Arial" w:cs="Arial"/>
                <w:bCs/>
                <w:sz w:val="22"/>
                <w:szCs w:val="22"/>
              </w:rPr>
            </w:pPr>
            <w:r>
              <w:rPr>
                <w:rFonts w:ascii="Arial" w:hAnsi="Arial" w:cs="Arial"/>
                <w:bCs/>
                <w:sz w:val="22"/>
                <w:szCs w:val="22"/>
              </w:rPr>
              <w:t>18.4.1</w:t>
            </w:r>
          </w:p>
        </w:tc>
        <w:tc>
          <w:tcPr>
            <w:tcW w:w="850" w:type="dxa"/>
            <w:tcBorders>
              <w:top w:val="single" w:sz="6" w:space="0" w:color="auto"/>
              <w:left w:val="single" w:sz="6" w:space="0" w:color="auto"/>
              <w:bottom w:val="single" w:sz="6" w:space="0" w:color="auto"/>
              <w:right w:val="single" w:sz="6" w:space="0" w:color="auto"/>
            </w:tcBorders>
          </w:tcPr>
          <w:p w14:paraId="357179CD" w14:textId="648237A5"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5D5A72B4" w14:textId="59236904" w:rsidR="00B946EA" w:rsidRDefault="00B946EA" w:rsidP="00B946EA">
            <w:pPr>
              <w:rPr>
                <w:rFonts w:ascii="Arial" w:hAnsi="Arial" w:cs="Arial"/>
                <w:color w:val="000000"/>
              </w:rPr>
            </w:pPr>
            <w:r>
              <w:rPr>
                <w:rFonts w:ascii="Arial" w:hAnsi="Arial" w:cs="Arial"/>
                <w:color w:val="000000"/>
              </w:rPr>
              <w:t>Review PSWG-18-003 priority list and collate information regarding what is already available to members on these subjects outside of UKOPA</w:t>
            </w:r>
          </w:p>
        </w:tc>
        <w:tc>
          <w:tcPr>
            <w:tcW w:w="3861" w:type="dxa"/>
            <w:tcBorders>
              <w:top w:val="single" w:sz="6" w:space="0" w:color="auto"/>
              <w:left w:val="single" w:sz="6" w:space="0" w:color="auto"/>
              <w:bottom w:val="single" w:sz="6" w:space="0" w:color="auto"/>
              <w:right w:val="single" w:sz="6" w:space="0" w:color="auto"/>
            </w:tcBorders>
          </w:tcPr>
          <w:p w14:paraId="02CEA4E0" w14:textId="0620D24F" w:rsidR="00CF0612" w:rsidRDefault="00CF0612" w:rsidP="00B946EA">
            <w:pPr>
              <w:rPr>
                <w:rFonts w:ascii="Arial" w:hAnsi="Arial" w:cs="Arial"/>
                <w:bCs/>
                <w:sz w:val="22"/>
                <w:szCs w:val="22"/>
              </w:rPr>
            </w:pPr>
            <w:r>
              <w:rPr>
                <w:rFonts w:ascii="Arial" w:hAnsi="Arial" w:cs="Arial"/>
                <w:bCs/>
                <w:sz w:val="22"/>
                <w:szCs w:val="22"/>
              </w:rPr>
              <w:t>2/10/18 this document is now the basis of the PSWG ongoing workload</w:t>
            </w:r>
          </w:p>
          <w:p w14:paraId="71EF5D4C" w14:textId="3ED61CDC" w:rsidR="00B946EA" w:rsidRDefault="00B946EA" w:rsidP="00B946EA">
            <w:pPr>
              <w:rPr>
                <w:rFonts w:ascii="Arial" w:hAnsi="Arial" w:cs="Arial"/>
                <w:bCs/>
                <w:sz w:val="22"/>
                <w:szCs w:val="22"/>
              </w:rPr>
            </w:pPr>
            <w:r>
              <w:rPr>
                <w:rFonts w:ascii="Arial" w:hAnsi="Arial" w:cs="Arial"/>
                <w:bCs/>
                <w:sz w:val="22"/>
                <w:szCs w:val="22"/>
              </w:rPr>
              <w:t>19/6/18 Action ongoing: prioritised list agreed at meeting and focus is to be on Process Hazard Review first.  PSWG-18-003 to be updated to reflect discussion</w:t>
            </w:r>
          </w:p>
        </w:tc>
        <w:tc>
          <w:tcPr>
            <w:tcW w:w="1134" w:type="dxa"/>
            <w:tcBorders>
              <w:top w:val="single" w:sz="6" w:space="0" w:color="auto"/>
              <w:left w:val="single" w:sz="6" w:space="0" w:color="auto"/>
              <w:bottom w:val="single" w:sz="6" w:space="0" w:color="auto"/>
              <w:right w:val="single" w:sz="4" w:space="0" w:color="auto"/>
            </w:tcBorders>
          </w:tcPr>
          <w:p w14:paraId="06DB1AC2" w14:textId="4F34A06F" w:rsidR="00B946EA" w:rsidRDefault="00CF0612" w:rsidP="00B946EA">
            <w:pPr>
              <w:rPr>
                <w:rFonts w:ascii="Arial" w:hAnsi="Arial" w:cs="Arial"/>
                <w:b/>
                <w:bCs/>
                <w:sz w:val="22"/>
                <w:szCs w:val="22"/>
              </w:rPr>
            </w:pPr>
            <w:r>
              <w:rPr>
                <w:rFonts w:ascii="Arial" w:hAnsi="Arial" w:cs="Arial"/>
                <w:b/>
                <w:bCs/>
                <w:sz w:val="22"/>
                <w:szCs w:val="22"/>
              </w:rPr>
              <w:t>CLOSED</w:t>
            </w:r>
          </w:p>
        </w:tc>
      </w:tr>
      <w:tr w:rsidR="00B946EA" w:rsidRPr="00FE6B20" w14:paraId="1126C050" w14:textId="77777777">
        <w:tc>
          <w:tcPr>
            <w:tcW w:w="1101" w:type="dxa"/>
            <w:tcBorders>
              <w:top w:val="single" w:sz="6" w:space="0" w:color="auto"/>
              <w:left w:val="single" w:sz="4" w:space="0" w:color="auto"/>
              <w:bottom w:val="single" w:sz="6" w:space="0" w:color="auto"/>
              <w:right w:val="single" w:sz="6" w:space="0" w:color="auto"/>
            </w:tcBorders>
          </w:tcPr>
          <w:p w14:paraId="36EC5C47" w14:textId="3BDEB9E2" w:rsidR="00B946EA" w:rsidRDefault="00B946EA" w:rsidP="00B946EA">
            <w:pPr>
              <w:rPr>
                <w:rFonts w:ascii="Arial" w:hAnsi="Arial" w:cs="Arial"/>
                <w:bCs/>
                <w:sz w:val="22"/>
                <w:szCs w:val="22"/>
              </w:rPr>
            </w:pPr>
            <w:r>
              <w:rPr>
                <w:rFonts w:ascii="Arial" w:hAnsi="Arial" w:cs="Arial"/>
                <w:bCs/>
                <w:sz w:val="22"/>
                <w:szCs w:val="22"/>
              </w:rPr>
              <w:t>18.7.1</w:t>
            </w:r>
          </w:p>
        </w:tc>
        <w:tc>
          <w:tcPr>
            <w:tcW w:w="850" w:type="dxa"/>
            <w:tcBorders>
              <w:top w:val="single" w:sz="6" w:space="0" w:color="auto"/>
              <w:left w:val="single" w:sz="6" w:space="0" w:color="auto"/>
              <w:bottom w:val="single" w:sz="6" w:space="0" w:color="auto"/>
              <w:right w:val="single" w:sz="6" w:space="0" w:color="auto"/>
            </w:tcBorders>
          </w:tcPr>
          <w:p w14:paraId="249CEE94" w14:textId="6A8DDEDA"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37974FD" w14:textId="76A73E2F" w:rsidR="00B946EA" w:rsidRDefault="00B946EA" w:rsidP="00B946EA">
            <w:pPr>
              <w:rPr>
                <w:rFonts w:ascii="Arial" w:hAnsi="Arial" w:cs="Arial"/>
                <w:color w:val="000000"/>
              </w:rPr>
            </w:pPr>
            <w:r>
              <w:rPr>
                <w:rFonts w:ascii="Arial" w:hAnsi="Arial" w:cs="Arial"/>
                <w:color w:val="000000"/>
              </w:rPr>
              <w:t>Prepare overview of PSAT feasibility project and share with members for comment</w:t>
            </w:r>
          </w:p>
        </w:tc>
        <w:tc>
          <w:tcPr>
            <w:tcW w:w="3861" w:type="dxa"/>
            <w:tcBorders>
              <w:top w:val="single" w:sz="6" w:space="0" w:color="auto"/>
              <w:left w:val="single" w:sz="6" w:space="0" w:color="auto"/>
              <w:bottom w:val="single" w:sz="6" w:space="0" w:color="auto"/>
              <w:right w:val="single" w:sz="6" w:space="0" w:color="auto"/>
            </w:tcBorders>
          </w:tcPr>
          <w:p w14:paraId="18D80ACA" w14:textId="3322B8CB" w:rsidR="00CF0612" w:rsidRDefault="00CF0612" w:rsidP="00B946EA">
            <w:pPr>
              <w:rPr>
                <w:rFonts w:ascii="Arial" w:hAnsi="Arial" w:cs="Arial"/>
                <w:bCs/>
                <w:sz w:val="22"/>
                <w:szCs w:val="22"/>
              </w:rPr>
            </w:pPr>
            <w:r>
              <w:rPr>
                <w:rFonts w:ascii="Arial" w:hAnsi="Arial" w:cs="Arial"/>
                <w:bCs/>
                <w:sz w:val="22"/>
                <w:szCs w:val="22"/>
              </w:rPr>
              <w:t>2/10/18 Awaiting feedback from action 18.7.1 before this item can be progressed</w:t>
            </w:r>
          </w:p>
          <w:p w14:paraId="5589E3DA" w14:textId="160C69FC" w:rsidR="00B946EA" w:rsidRDefault="00B946EA" w:rsidP="00B946EA">
            <w:pPr>
              <w:rPr>
                <w:rFonts w:ascii="Arial" w:hAnsi="Arial" w:cs="Arial"/>
                <w:bCs/>
                <w:sz w:val="22"/>
                <w:szCs w:val="22"/>
              </w:rPr>
            </w:pPr>
            <w:r>
              <w:rPr>
                <w:rFonts w:ascii="Arial" w:hAnsi="Arial" w:cs="Arial"/>
                <w:bCs/>
                <w:sz w:val="22"/>
                <w:szCs w:val="22"/>
              </w:rPr>
              <w:t>19/6/18 This item has not yet been progressed</w:t>
            </w:r>
          </w:p>
        </w:tc>
        <w:tc>
          <w:tcPr>
            <w:tcW w:w="1134" w:type="dxa"/>
            <w:tcBorders>
              <w:top w:val="single" w:sz="6" w:space="0" w:color="auto"/>
              <w:left w:val="single" w:sz="6" w:space="0" w:color="auto"/>
              <w:bottom w:val="single" w:sz="6" w:space="0" w:color="auto"/>
              <w:right w:val="single" w:sz="4" w:space="0" w:color="auto"/>
            </w:tcBorders>
          </w:tcPr>
          <w:p w14:paraId="25F70926" w14:textId="34D3EF1A"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50BDAA9E" w14:textId="77777777">
        <w:tc>
          <w:tcPr>
            <w:tcW w:w="1101" w:type="dxa"/>
            <w:tcBorders>
              <w:top w:val="single" w:sz="6" w:space="0" w:color="auto"/>
              <w:left w:val="single" w:sz="4" w:space="0" w:color="auto"/>
              <w:bottom w:val="single" w:sz="6" w:space="0" w:color="auto"/>
              <w:right w:val="single" w:sz="6" w:space="0" w:color="auto"/>
            </w:tcBorders>
          </w:tcPr>
          <w:p w14:paraId="16AC77CF" w14:textId="5FAB4389" w:rsidR="00B946EA" w:rsidRDefault="00B946EA" w:rsidP="00B946EA">
            <w:pPr>
              <w:rPr>
                <w:rFonts w:ascii="Arial" w:hAnsi="Arial" w:cs="Arial"/>
                <w:bCs/>
                <w:sz w:val="22"/>
                <w:szCs w:val="22"/>
              </w:rPr>
            </w:pPr>
            <w:r>
              <w:rPr>
                <w:rFonts w:ascii="Arial" w:hAnsi="Arial" w:cs="Arial"/>
                <w:bCs/>
                <w:sz w:val="22"/>
                <w:szCs w:val="22"/>
              </w:rPr>
              <w:t>18.7.2</w:t>
            </w:r>
          </w:p>
        </w:tc>
        <w:tc>
          <w:tcPr>
            <w:tcW w:w="850" w:type="dxa"/>
            <w:tcBorders>
              <w:top w:val="single" w:sz="6" w:space="0" w:color="auto"/>
              <w:left w:val="single" w:sz="6" w:space="0" w:color="auto"/>
              <w:bottom w:val="single" w:sz="6" w:space="0" w:color="auto"/>
              <w:right w:val="single" w:sz="6" w:space="0" w:color="auto"/>
            </w:tcBorders>
          </w:tcPr>
          <w:p w14:paraId="717D0342" w14:textId="484ABFA7" w:rsidR="00B946EA" w:rsidRDefault="00B946EA" w:rsidP="00B946EA">
            <w:pPr>
              <w:rPr>
                <w:rFonts w:ascii="Arial" w:hAnsi="Arial" w:cs="Arial"/>
                <w:bCs/>
                <w:sz w:val="22"/>
                <w:szCs w:val="22"/>
              </w:rPr>
            </w:pPr>
            <w:r>
              <w:rPr>
                <w:rFonts w:ascii="Arial" w:hAnsi="Arial" w:cs="Arial"/>
                <w:bCs/>
                <w:sz w:val="22"/>
                <w:szCs w:val="22"/>
              </w:rPr>
              <w:t>NB / MS</w:t>
            </w:r>
          </w:p>
        </w:tc>
        <w:tc>
          <w:tcPr>
            <w:tcW w:w="2835" w:type="dxa"/>
            <w:tcBorders>
              <w:top w:val="single" w:sz="6" w:space="0" w:color="auto"/>
              <w:left w:val="single" w:sz="6" w:space="0" w:color="auto"/>
              <w:bottom w:val="single" w:sz="6" w:space="0" w:color="auto"/>
              <w:right w:val="single" w:sz="6" w:space="0" w:color="auto"/>
            </w:tcBorders>
          </w:tcPr>
          <w:p w14:paraId="63F2EA9E" w14:textId="43F66886" w:rsidR="00B946EA" w:rsidRDefault="00B946EA" w:rsidP="00B946EA">
            <w:pPr>
              <w:rPr>
                <w:rFonts w:ascii="Arial" w:hAnsi="Arial" w:cs="Arial"/>
                <w:color w:val="000000"/>
              </w:rPr>
            </w:pPr>
            <w:r>
              <w:rPr>
                <w:rFonts w:ascii="Arial" w:hAnsi="Arial" w:cs="Arial"/>
                <w:color w:val="000000"/>
              </w:rPr>
              <w:t>Look at options for benchmarking being carried out by external company</w:t>
            </w:r>
          </w:p>
        </w:tc>
        <w:tc>
          <w:tcPr>
            <w:tcW w:w="3861" w:type="dxa"/>
            <w:tcBorders>
              <w:top w:val="single" w:sz="6" w:space="0" w:color="auto"/>
              <w:left w:val="single" w:sz="6" w:space="0" w:color="auto"/>
              <w:bottom w:val="single" w:sz="6" w:space="0" w:color="auto"/>
              <w:right w:val="single" w:sz="6" w:space="0" w:color="auto"/>
            </w:tcBorders>
          </w:tcPr>
          <w:p w14:paraId="30FBA7B4" w14:textId="0A91DD00" w:rsidR="00CF0612" w:rsidRDefault="00CF0612" w:rsidP="00B946EA">
            <w:pPr>
              <w:rPr>
                <w:rFonts w:ascii="Arial" w:hAnsi="Arial" w:cs="Arial"/>
                <w:bCs/>
                <w:sz w:val="22"/>
                <w:szCs w:val="22"/>
              </w:rPr>
            </w:pPr>
            <w:r>
              <w:rPr>
                <w:rFonts w:ascii="Arial" w:hAnsi="Arial" w:cs="Arial"/>
                <w:bCs/>
                <w:sz w:val="22"/>
                <w:szCs w:val="22"/>
              </w:rPr>
              <w:t xml:space="preserve">2/10/18 Further discussion have taken place with </w:t>
            </w:r>
            <w:proofErr w:type="spellStart"/>
            <w:r>
              <w:rPr>
                <w:rFonts w:ascii="Arial" w:hAnsi="Arial" w:cs="Arial"/>
                <w:bCs/>
                <w:sz w:val="22"/>
                <w:szCs w:val="22"/>
              </w:rPr>
              <w:t>Juran</w:t>
            </w:r>
            <w:proofErr w:type="spellEnd"/>
            <w:r>
              <w:rPr>
                <w:rFonts w:ascii="Arial" w:hAnsi="Arial" w:cs="Arial"/>
                <w:bCs/>
                <w:sz w:val="22"/>
                <w:szCs w:val="22"/>
              </w:rPr>
              <w:t xml:space="preserve"> and awaiting feedback to JF during November 18</w:t>
            </w:r>
          </w:p>
          <w:p w14:paraId="791FA21C" w14:textId="4C430BE5" w:rsidR="00B946EA" w:rsidRDefault="00B946EA" w:rsidP="00B946EA">
            <w:pPr>
              <w:rPr>
                <w:rFonts w:ascii="Arial" w:hAnsi="Arial" w:cs="Arial"/>
                <w:bCs/>
                <w:sz w:val="22"/>
                <w:szCs w:val="22"/>
              </w:rPr>
            </w:pPr>
            <w:r>
              <w:rPr>
                <w:rFonts w:ascii="Arial" w:hAnsi="Arial" w:cs="Arial"/>
                <w:bCs/>
                <w:sz w:val="22"/>
                <w:szCs w:val="22"/>
              </w:rPr>
              <w:t xml:space="preserve">19/6/18 Initial teleconference held with </w:t>
            </w:r>
            <w:proofErr w:type="spellStart"/>
            <w:r>
              <w:rPr>
                <w:rFonts w:ascii="Arial" w:hAnsi="Arial" w:cs="Arial"/>
                <w:bCs/>
                <w:sz w:val="22"/>
                <w:szCs w:val="22"/>
              </w:rPr>
              <w:t>Juran</w:t>
            </w:r>
            <w:proofErr w:type="spellEnd"/>
            <w:r>
              <w:rPr>
                <w:rFonts w:ascii="Arial" w:hAnsi="Arial" w:cs="Arial"/>
                <w:bCs/>
                <w:sz w:val="22"/>
                <w:szCs w:val="22"/>
              </w:rPr>
              <w:t xml:space="preserve"> and notes included in section 7 of the notes</w:t>
            </w:r>
          </w:p>
        </w:tc>
        <w:tc>
          <w:tcPr>
            <w:tcW w:w="1134" w:type="dxa"/>
            <w:tcBorders>
              <w:top w:val="single" w:sz="6" w:space="0" w:color="auto"/>
              <w:left w:val="single" w:sz="6" w:space="0" w:color="auto"/>
              <w:bottom w:val="single" w:sz="6" w:space="0" w:color="auto"/>
              <w:right w:val="single" w:sz="4" w:space="0" w:color="auto"/>
            </w:tcBorders>
          </w:tcPr>
          <w:p w14:paraId="4D9B0FE5" w14:textId="44350A45"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25527301" w14:textId="77777777">
        <w:tc>
          <w:tcPr>
            <w:tcW w:w="1101" w:type="dxa"/>
            <w:tcBorders>
              <w:top w:val="single" w:sz="6" w:space="0" w:color="auto"/>
              <w:left w:val="single" w:sz="4" w:space="0" w:color="auto"/>
              <w:bottom w:val="single" w:sz="6" w:space="0" w:color="auto"/>
              <w:right w:val="single" w:sz="6" w:space="0" w:color="auto"/>
            </w:tcBorders>
          </w:tcPr>
          <w:p w14:paraId="73A27D11"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3BA4F54E"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42637C31"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7DA028E2"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044D5214" w14:textId="77777777" w:rsidR="00B946EA" w:rsidRDefault="00B946EA" w:rsidP="00B946EA">
            <w:pPr>
              <w:rPr>
                <w:rFonts w:ascii="Arial" w:hAnsi="Arial" w:cs="Arial"/>
                <w:b/>
                <w:bCs/>
                <w:sz w:val="22"/>
                <w:szCs w:val="22"/>
              </w:rPr>
            </w:pPr>
          </w:p>
        </w:tc>
      </w:tr>
      <w:tr w:rsidR="00B946EA" w:rsidRPr="00FE6B20" w14:paraId="155A4007" w14:textId="77777777">
        <w:tc>
          <w:tcPr>
            <w:tcW w:w="1101" w:type="dxa"/>
            <w:tcBorders>
              <w:top w:val="single" w:sz="6" w:space="0" w:color="auto"/>
              <w:left w:val="single" w:sz="4" w:space="0" w:color="auto"/>
              <w:bottom w:val="single" w:sz="6" w:space="0" w:color="auto"/>
              <w:right w:val="single" w:sz="6" w:space="0" w:color="auto"/>
            </w:tcBorders>
          </w:tcPr>
          <w:p w14:paraId="585DB9A7" w14:textId="04204A80" w:rsidR="00B946EA" w:rsidRDefault="00B946EA" w:rsidP="00B946EA">
            <w:pPr>
              <w:rPr>
                <w:rFonts w:ascii="Arial" w:hAnsi="Arial" w:cs="Arial"/>
                <w:bCs/>
                <w:sz w:val="22"/>
                <w:szCs w:val="22"/>
              </w:rPr>
            </w:pPr>
            <w:r>
              <w:rPr>
                <w:rFonts w:ascii="Arial" w:hAnsi="Arial" w:cs="Arial"/>
                <w:bCs/>
                <w:sz w:val="22"/>
                <w:szCs w:val="22"/>
              </w:rPr>
              <w:t>17.2.1</w:t>
            </w:r>
          </w:p>
        </w:tc>
        <w:tc>
          <w:tcPr>
            <w:tcW w:w="850" w:type="dxa"/>
            <w:tcBorders>
              <w:top w:val="single" w:sz="6" w:space="0" w:color="auto"/>
              <w:left w:val="single" w:sz="6" w:space="0" w:color="auto"/>
              <w:bottom w:val="single" w:sz="6" w:space="0" w:color="auto"/>
              <w:right w:val="single" w:sz="6" w:space="0" w:color="auto"/>
            </w:tcBorders>
          </w:tcPr>
          <w:p w14:paraId="1EA8131D" w14:textId="65D6CE64"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0F1F20A" w14:textId="7CB8AD83" w:rsidR="00B946EA" w:rsidRDefault="00B946EA" w:rsidP="00B946EA">
            <w:pPr>
              <w:rPr>
                <w:rFonts w:ascii="Arial" w:hAnsi="Arial" w:cs="Arial"/>
                <w:color w:val="000000"/>
              </w:rPr>
            </w:pPr>
            <w:r>
              <w:rPr>
                <w:rFonts w:ascii="Arial" w:hAnsi="Arial" w:cs="Arial"/>
                <w:color w:val="000000"/>
              </w:rPr>
              <w:t xml:space="preserve">Find out if </w:t>
            </w:r>
            <w:proofErr w:type="spellStart"/>
            <w:r>
              <w:rPr>
                <w:rFonts w:ascii="Arial" w:hAnsi="Arial" w:cs="Arial"/>
                <w:color w:val="000000"/>
              </w:rPr>
              <w:t>Sabic</w:t>
            </w:r>
            <w:proofErr w:type="spellEnd"/>
            <w:r>
              <w:rPr>
                <w:rFonts w:ascii="Arial" w:hAnsi="Arial" w:cs="Arial"/>
                <w:color w:val="000000"/>
              </w:rPr>
              <w:t xml:space="preserve"> are willing to share the Safety Moment information</w:t>
            </w:r>
          </w:p>
        </w:tc>
        <w:tc>
          <w:tcPr>
            <w:tcW w:w="3861" w:type="dxa"/>
            <w:tcBorders>
              <w:top w:val="single" w:sz="6" w:space="0" w:color="auto"/>
              <w:left w:val="single" w:sz="6" w:space="0" w:color="auto"/>
              <w:bottom w:val="single" w:sz="6" w:space="0" w:color="auto"/>
              <w:right w:val="single" w:sz="6" w:space="0" w:color="auto"/>
            </w:tcBorders>
          </w:tcPr>
          <w:p w14:paraId="561817ED" w14:textId="0D64C84F" w:rsidR="00CF0612" w:rsidRDefault="00CF0612" w:rsidP="00B946EA">
            <w:pPr>
              <w:rPr>
                <w:rFonts w:ascii="Arial" w:hAnsi="Arial" w:cs="Arial"/>
                <w:bCs/>
                <w:sz w:val="22"/>
                <w:szCs w:val="22"/>
              </w:rPr>
            </w:pPr>
            <w:r>
              <w:rPr>
                <w:rFonts w:ascii="Arial" w:hAnsi="Arial" w:cs="Arial"/>
                <w:bCs/>
                <w:sz w:val="22"/>
                <w:szCs w:val="22"/>
              </w:rPr>
              <w:t>2/10/18 Shared as a Safety alert</w:t>
            </w:r>
          </w:p>
          <w:p w14:paraId="4CDF2D71" w14:textId="45C1E299" w:rsidR="00B946EA" w:rsidRDefault="00B946EA" w:rsidP="00B946EA">
            <w:pPr>
              <w:rPr>
                <w:rFonts w:ascii="Arial" w:hAnsi="Arial" w:cs="Arial"/>
                <w:bCs/>
                <w:sz w:val="22"/>
                <w:szCs w:val="22"/>
              </w:rPr>
            </w:pPr>
            <w:proofErr w:type="spellStart"/>
            <w:r>
              <w:rPr>
                <w:rFonts w:ascii="Arial" w:hAnsi="Arial" w:cs="Arial"/>
                <w:bCs/>
                <w:sz w:val="22"/>
                <w:szCs w:val="22"/>
              </w:rPr>
              <w:t>Sabic</w:t>
            </w:r>
            <w:proofErr w:type="spellEnd"/>
            <w:r>
              <w:rPr>
                <w:rFonts w:ascii="Arial" w:hAnsi="Arial" w:cs="Arial"/>
                <w:bCs/>
                <w:sz w:val="22"/>
                <w:szCs w:val="22"/>
              </w:rPr>
              <w:t xml:space="preserve"> are willing to share the information from the September 2017 safety moment.  NB / JF to turn this into a SA</w:t>
            </w:r>
          </w:p>
        </w:tc>
        <w:tc>
          <w:tcPr>
            <w:tcW w:w="1134" w:type="dxa"/>
            <w:tcBorders>
              <w:top w:val="single" w:sz="6" w:space="0" w:color="auto"/>
              <w:left w:val="single" w:sz="6" w:space="0" w:color="auto"/>
              <w:bottom w:val="single" w:sz="6" w:space="0" w:color="auto"/>
              <w:right w:val="single" w:sz="4" w:space="0" w:color="auto"/>
            </w:tcBorders>
          </w:tcPr>
          <w:p w14:paraId="28DF30A7" w14:textId="3D67C152" w:rsidR="00B946EA" w:rsidRDefault="00CF0612" w:rsidP="00B946EA">
            <w:pPr>
              <w:rPr>
                <w:rFonts w:ascii="Arial" w:hAnsi="Arial" w:cs="Arial"/>
                <w:b/>
                <w:bCs/>
                <w:sz w:val="22"/>
                <w:szCs w:val="22"/>
              </w:rPr>
            </w:pPr>
            <w:r>
              <w:rPr>
                <w:rFonts w:ascii="Arial" w:hAnsi="Arial" w:cs="Arial"/>
                <w:b/>
                <w:bCs/>
                <w:sz w:val="22"/>
                <w:szCs w:val="22"/>
              </w:rPr>
              <w:t>CLOSED</w:t>
            </w:r>
          </w:p>
        </w:tc>
      </w:tr>
      <w:tr w:rsidR="00B946EA" w:rsidRPr="00FE6B20" w14:paraId="76BF4B17" w14:textId="77777777">
        <w:tc>
          <w:tcPr>
            <w:tcW w:w="1101" w:type="dxa"/>
            <w:tcBorders>
              <w:top w:val="single" w:sz="6" w:space="0" w:color="auto"/>
              <w:left w:val="single" w:sz="4" w:space="0" w:color="auto"/>
              <w:bottom w:val="single" w:sz="6" w:space="0" w:color="auto"/>
              <w:right w:val="single" w:sz="6" w:space="0" w:color="auto"/>
            </w:tcBorders>
          </w:tcPr>
          <w:p w14:paraId="1C0841DC" w14:textId="398E4F48" w:rsidR="00B946EA" w:rsidRDefault="00B946EA" w:rsidP="00B946EA">
            <w:pPr>
              <w:rPr>
                <w:rFonts w:ascii="Arial" w:hAnsi="Arial" w:cs="Arial"/>
                <w:bCs/>
                <w:sz w:val="22"/>
                <w:szCs w:val="22"/>
              </w:rPr>
            </w:pPr>
            <w:r>
              <w:rPr>
                <w:rFonts w:ascii="Arial" w:hAnsi="Arial" w:cs="Arial"/>
                <w:bCs/>
                <w:sz w:val="22"/>
                <w:szCs w:val="22"/>
              </w:rPr>
              <w:t>17.5.2</w:t>
            </w:r>
          </w:p>
        </w:tc>
        <w:tc>
          <w:tcPr>
            <w:tcW w:w="850" w:type="dxa"/>
            <w:tcBorders>
              <w:top w:val="single" w:sz="6" w:space="0" w:color="auto"/>
              <w:left w:val="single" w:sz="6" w:space="0" w:color="auto"/>
              <w:bottom w:val="single" w:sz="6" w:space="0" w:color="auto"/>
              <w:right w:val="single" w:sz="6" w:space="0" w:color="auto"/>
            </w:tcBorders>
          </w:tcPr>
          <w:p w14:paraId="03D343C2" w14:textId="23845DD1" w:rsidR="00B946EA" w:rsidRDefault="00B946EA" w:rsidP="00B946EA">
            <w:pPr>
              <w:rPr>
                <w:rFonts w:ascii="Arial" w:hAnsi="Arial" w:cs="Arial"/>
                <w:bCs/>
                <w:sz w:val="22"/>
                <w:szCs w:val="22"/>
              </w:rPr>
            </w:pPr>
            <w:r>
              <w:rPr>
                <w:rFonts w:ascii="Arial" w:hAnsi="Arial" w:cs="Arial"/>
                <w:bCs/>
                <w:sz w:val="22"/>
                <w:szCs w:val="22"/>
              </w:rPr>
              <w:t xml:space="preserve">JF </w:t>
            </w:r>
          </w:p>
        </w:tc>
        <w:tc>
          <w:tcPr>
            <w:tcW w:w="2835" w:type="dxa"/>
            <w:tcBorders>
              <w:top w:val="single" w:sz="6" w:space="0" w:color="auto"/>
              <w:left w:val="single" w:sz="6" w:space="0" w:color="auto"/>
              <w:bottom w:val="single" w:sz="6" w:space="0" w:color="auto"/>
              <w:right w:val="single" w:sz="6" w:space="0" w:color="auto"/>
            </w:tcBorders>
          </w:tcPr>
          <w:p w14:paraId="5ADB0ABE" w14:textId="280FDA8B" w:rsidR="00B946EA" w:rsidRDefault="00B946EA" w:rsidP="00B946EA">
            <w:pPr>
              <w:rPr>
                <w:rFonts w:ascii="Arial" w:hAnsi="Arial" w:cs="Arial"/>
                <w:color w:val="000000"/>
              </w:rPr>
            </w:pPr>
            <w:r>
              <w:rPr>
                <w:rFonts w:ascii="Arial" w:hAnsi="Arial" w:cs="Arial"/>
                <w:color w:val="000000"/>
              </w:rPr>
              <w:t>Draft TBN based on the use of PSAT and productions of action plans</w:t>
            </w:r>
          </w:p>
        </w:tc>
        <w:tc>
          <w:tcPr>
            <w:tcW w:w="3861" w:type="dxa"/>
            <w:tcBorders>
              <w:top w:val="single" w:sz="6" w:space="0" w:color="auto"/>
              <w:left w:val="single" w:sz="6" w:space="0" w:color="auto"/>
              <w:bottom w:val="single" w:sz="6" w:space="0" w:color="auto"/>
              <w:right w:val="single" w:sz="6" w:space="0" w:color="auto"/>
            </w:tcBorders>
          </w:tcPr>
          <w:p w14:paraId="50702C66" w14:textId="7E4539B4" w:rsidR="00CF0612" w:rsidRDefault="00CF0612" w:rsidP="00B946EA">
            <w:pPr>
              <w:rPr>
                <w:rFonts w:ascii="Arial" w:hAnsi="Arial" w:cs="Arial"/>
                <w:bCs/>
                <w:sz w:val="22"/>
                <w:szCs w:val="22"/>
              </w:rPr>
            </w:pPr>
            <w:r>
              <w:rPr>
                <w:rFonts w:ascii="Arial" w:hAnsi="Arial" w:cs="Arial"/>
                <w:bCs/>
                <w:sz w:val="22"/>
                <w:szCs w:val="22"/>
              </w:rPr>
              <w:t>2/10/18 – this is to be produced in time for the 2019 PSAT survey being carried out</w:t>
            </w:r>
          </w:p>
          <w:p w14:paraId="20380DBE" w14:textId="27E75A2B" w:rsidR="00B946EA" w:rsidRDefault="00B946EA" w:rsidP="00B946EA">
            <w:pPr>
              <w:rPr>
                <w:rFonts w:ascii="Arial" w:hAnsi="Arial" w:cs="Arial"/>
                <w:bCs/>
                <w:sz w:val="22"/>
                <w:szCs w:val="22"/>
              </w:rPr>
            </w:pPr>
            <w:r>
              <w:rPr>
                <w:rFonts w:ascii="Arial" w:hAnsi="Arial" w:cs="Arial"/>
                <w:bCs/>
                <w:sz w:val="22"/>
                <w:szCs w:val="22"/>
              </w:rPr>
              <w:t xml:space="preserve">Ongoing </w:t>
            </w:r>
          </w:p>
        </w:tc>
        <w:tc>
          <w:tcPr>
            <w:tcW w:w="1134" w:type="dxa"/>
            <w:tcBorders>
              <w:top w:val="single" w:sz="6" w:space="0" w:color="auto"/>
              <w:left w:val="single" w:sz="6" w:space="0" w:color="auto"/>
              <w:bottom w:val="single" w:sz="6" w:space="0" w:color="auto"/>
              <w:right w:val="single" w:sz="4" w:space="0" w:color="auto"/>
            </w:tcBorders>
          </w:tcPr>
          <w:p w14:paraId="2173E906" w14:textId="717AFCB5"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3F940B49" w14:textId="77777777">
        <w:tc>
          <w:tcPr>
            <w:tcW w:w="1101" w:type="dxa"/>
            <w:tcBorders>
              <w:top w:val="single" w:sz="6" w:space="0" w:color="auto"/>
              <w:left w:val="single" w:sz="4" w:space="0" w:color="auto"/>
              <w:bottom w:val="single" w:sz="6" w:space="0" w:color="auto"/>
              <w:right w:val="single" w:sz="6" w:space="0" w:color="auto"/>
            </w:tcBorders>
          </w:tcPr>
          <w:p w14:paraId="526EEB43"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04444B80"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4B111F07"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6AE02BDA"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34FF4202" w14:textId="77777777" w:rsidR="00B946EA" w:rsidRDefault="00B946EA" w:rsidP="00B946EA">
            <w:pPr>
              <w:rPr>
                <w:rFonts w:ascii="Arial" w:hAnsi="Arial" w:cs="Arial"/>
                <w:b/>
                <w:bCs/>
                <w:sz w:val="22"/>
                <w:szCs w:val="22"/>
              </w:rPr>
            </w:pPr>
          </w:p>
        </w:tc>
      </w:tr>
      <w:tr w:rsidR="00B946EA" w:rsidRPr="00FE6B20" w14:paraId="1964DC8E" w14:textId="77777777">
        <w:tc>
          <w:tcPr>
            <w:tcW w:w="1101" w:type="dxa"/>
            <w:tcBorders>
              <w:top w:val="single" w:sz="6" w:space="0" w:color="auto"/>
              <w:left w:val="single" w:sz="4" w:space="0" w:color="auto"/>
              <w:bottom w:val="single" w:sz="6" w:space="0" w:color="auto"/>
              <w:right w:val="single" w:sz="6" w:space="0" w:color="auto"/>
            </w:tcBorders>
          </w:tcPr>
          <w:p w14:paraId="3B10B485" w14:textId="379211BF" w:rsidR="00B946EA" w:rsidRDefault="00B946EA" w:rsidP="00B946EA">
            <w:pPr>
              <w:rPr>
                <w:rFonts w:ascii="Arial" w:hAnsi="Arial" w:cs="Arial"/>
                <w:bCs/>
                <w:sz w:val="22"/>
                <w:szCs w:val="22"/>
              </w:rPr>
            </w:pPr>
            <w:r>
              <w:rPr>
                <w:rFonts w:ascii="Arial" w:hAnsi="Arial" w:cs="Arial"/>
                <w:bCs/>
                <w:sz w:val="22"/>
                <w:szCs w:val="22"/>
              </w:rPr>
              <w:t>016.8.1</w:t>
            </w:r>
          </w:p>
        </w:tc>
        <w:tc>
          <w:tcPr>
            <w:tcW w:w="850" w:type="dxa"/>
            <w:tcBorders>
              <w:top w:val="single" w:sz="6" w:space="0" w:color="auto"/>
              <w:left w:val="single" w:sz="6" w:space="0" w:color="auto"/>
              <w:bottom w:val="single" w:sz="6" w:space="0" w:color="auto"/>
              <w:right w:val="single" w:sz="6" w:space="0" w:color="auto"/>
            </w:tcBorders>
          </w:tcPr>
          <w:p w14:paraId="0AEA2378" w14:textId="79BF942A"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535F5B34" w14:textId="45A40FE9" w:rsidR="00B946EA" w:rsidRDefault="00B946EA" w:rsidP="00B946EA">
            <w:pPr>
              <w:rPr>
                <w:rFonts w:ascii="Arial" w:hAnsi="Arial" w:cs="Arial"/>
                <w:color w:val="000000"/>
              </w:rPr>
            </w:pPr>
            <w:r>
              <w:rPr>
                <w:rFonts w:ascii="Arial" w:hAnsi="Arial" w:cs="Arial"/>
                <w:color w:val="000000"/>
              </w:rPr>
              <w:t>Review Annual Report Questions</w:t>
            </w:r>
          </w:p>
        </w:tc>
        <w:tc>
          <w:tcPr>
            <w:tcW w:w="3861" w:type="dxa"/>
            <w:tcBorders>
              <w:top w:val="single" w:sz="6" w:space="0" w:color="auto"/>
              <w:left w:val="single" w:sz="6" w:space="0" w:color="auto"/>
              <w:bottom w:val="single" w:sz="6" w:space="0" w:color="auto"/>
              <w:right w:val="single" w:sz="6" w:space="0" w:color="auto"/>
            </w:tcBorders>
          </w:tcPr>
          <w:p w14:paraId="42BE1AB1" w14:textId="77777777" w:rsidR="00B946EA" w:rsidRDefault="00B946EA" w:rsidP="00B946EA">
            <w:pPr>
              <w:rPr>
                <w:rFonts w:ascii="Arial" w:hAnsi="Arial" w:cs="Arial"/>
                <w:bCs/>
                <w:sz w:val="22"/>
                <w:szCs w:val="22"/>
              </w:rPr>
            </w:pPr>
            <w:r>
              <w:rPr>
                <w:rFonts w:ascii="Arial" w:hAnsi="Arial" w:cs="Arial"/>
                <w:bCs/>
                <w:sz w:val="22"/>
                <w:szCs w:val="22"/>
              </w:rPr>
              <w:t>14/9/17 - Questions had been prepared but not circulated. NB sent out on 19/9/17</w:t>
            </w:r>
          </w:p>
          <w:p w14:paraId="40C3B8A2" w14:textId="77777777" w:rsidR="00B946EA" w:rsidRDefault="00B946EA" w:rsidP="00B946EA">
            <w:pPr>
              <w:rPr>
                <w:rFonts w:ascii="Arial" w:hAnsi="Arial" w:cs="Arial"/>
                <w:bCs/>
                <w:sz w:val="22"/>
                <w:szCs w:val="22"/>
              </w:rPr>
            </w:pPr>
            <w:r>
              <w:rPr>
                <w:rFonts w:ascii="Arial" w:hAnsi="Arial" w:cs="Arial"/>
                <w:bCs/>
                <w:sz w:val="22"/>
                <w:szCs w:val="22"/>
              </w:rPr>
              <w:t>19/6/18 request for 2017 and 2016 again sent and to be followed up by NB for data before end July 2018</w:t>
            </w:r>
          </w:p>
          <w:p w14:paraId="0C3AC4F7" w14:textId="29E6C9A2" w:rsidR="00CF0612" w:rsidRDefault="00CF0612" w:rsidP="00B946EA">
            <w:pPr>
              <w:rPr>
                <w:rFonts w:ascii="Arial" w:hAnsi="Arial" w:cs="Arial"/>
                <w:bCs/>
                <w:sz w:val="22"/>
                <w:szCs w:val="22"/>
              </w:rPr>
            </w:pPr>
            <w:r>
              <w:rPr>
                <w:rFonts w:ascii="Arial" w:hAnsi="Arial" w:cs="Arial"/>
                <w:bCs/>
                <w:sz w:val="22"/>
                <w:szCs w:val="22"/>
              </w:rPr>
              <w:t>2/10/18 This is to be carried out as part of the Feb 2019 meeting</w:t>
            </w:r>
          </w:p>
        </w:tc>
        <w:tc>
          <w:tcPr>
            <w:tcW w:w="1134" w:type="dxa"/>
            <w:tcBorders>
              <w:top w:val="single" w:sz="6" w:space="0" w:color="auto"/>
              <w:left w:val="single" w:sz="6" w:space="0" w:color="auto"/>
              <w:bottom w:val="single" w:sz="6" w:space="0" w:color="auto"/>
              <w:right w:val="single" w:sz="4" w:space="0" w:color="auto"/>
            </w:tcBorders>
          </w:tcPr>
          <w:p w14:paraId="45A300DC" w14:textId="7CF761D3"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49289F63" w14:textId="77777777">
        <w:tc>
          <w:tcPr>
            <w:tcW w:w="1101" w:type="dxa"/>
            <w:tcBorders>
              <w:top w:val="single" w:sz="6" w:space="0" w:color="auto"/>
              <w:left w:val="single" w:sz="4" w:space="0" w:color="auto"/>
              <w:bottom w:val="single" w:sz="6" w:space="0" w:color="auto"/>
              <w:right w:val="single" w:sz="6" w:space="0" w:color="auto"/>
            </w:tcBorders>
          </w:tcPr>
          <w:p w14:paraId="4F883E38"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C7CB27"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63C964B8"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4029C09C"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CCEEB61" w14:textId="77777777" w:rsidR="00B946EA" w:rsidRDefault="00B946EA" w:rsidP="00B946EA">
            <w:pPr>
              <w:rPr>
                <w:rFonts w:ascii="Arial" w:hAnsi="Arial" w:cs="Arial"/>
                <w:b/>
                <w:bCs/>
                <w:sz w:val="22"/>
                <w:szCs w:val="22"/>
              </w:rPr>
            </w:pPr>
          </w:p>
        </w:tc>
      </w:tr>
      <w:tr w:rsidR="00B946EA" w:rsidRPr="00FE6B20" w14:paraId="611D382A" w14:textId="77777777">
        <w:tc>
          <w:tcPr>
            <w:tcW w:w="1101" w:type="dxa"/>
            <w:tcBorders>
              <w:top w:val="single" w:sz="6" w:space="0" w:color="auto"/>
              <w:left w:val="single" w:sz="4" w:space="0" w:color="auto"/>
              <w:bottom w:val="single" w:sz="6" w:space="0" w:color="auto"/>
              <w:right w:val="single" w:sz="6" w:space="0" w:color="auto"/>
            </w:tcBorders>
          </w:tcPr>
          <w:p w14:paraId="3F169438" w14:textId="6DA0152D" w:rsidR="00B946EA" w:rsidRDefault="00B946EA" w:rsidP="00B946EA">
            <w:pPr>
              <w:rPr>
                <w:rFonts w:ascii="Arial" w:hAnsi="Arial" w:cs="Arial"/>
                <w:bCs/>
                <w:sz w:val="22"/>
                <w:szCs w:val="22"/>
              </w:rPr>
            </w:pPr>
            <w:r>
              <w:rPr>
                <w:rFonts w:ascii="Arial" w:hAnsi="Arial" w:cs="Arial"/>
                <w:bCs/>
                <w:sz w:val="22"/>
                <w:szCs w:val="22"/>
              </w:rPr>
              <w:t>014.7.1</w:t>
            </w:r>
          </w:p>
        </w:tc>
        <w:tc>
          <w:tcPr>
            <w:tcW w:w="850" w:type="dxa"/>
            <w:tcBorders>
              <w:top w:val="single" w:sz="6" w:space="0" w:color="auto"/>
              <w:left w:val="single" w:sz="6" w:space="0" w:color="auto"/>
              <w:bottom w:val="single" w:sz="6" w:space="0" w:color="auto"/>
              <w:right w:val="single" w:sz="6" w:space="0" w:color="auto"/>
            </w:tcBorders>
          </w:tcPr>
          <w:p w14:paraId="6040F2F8" w14:textId="31594C4B"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6B61100" w14:textId="49D0B748" w:rsidR="00B946EA" w:rsidRDefault="00B946EA" w:rsidP="00B946EA">
            <w:pPr>
              <w:rPr>
                <w:rFonts w:ascii="Arial" w:hAnsi="Arial" w:cs="Arial"/>
                <w:color w:val="000000"/>
              </w:rPr>
            </w:pPr>
            <w:r>
              <w:rPr>
                <w:rFonts w:ascii="Arial" w:hAnsi="Arial" w:cs="Arial"/>
                <w:color w:val="000000"/>
              </w:rPr>
              <w:t>Prepare final version of GPG/003 and send to governance group for approval to publish</w:t>
            </w:r>
          </w:p>
        </w:tc>
        <w:tc>
          <w:tcPr>
            <w:tcW w:w="3861" w:type="dxa"/>
            <w:tcBorders>
              <w:top w:val="single" w:sz="6" w:space="0" w:color="auto"/>
              <w:left w:val="single" w:sz="6" w:space="0" w:color="auto"/>
              <w:bottom w:val="single" w:sz="6" w:space="0" w:color="auto"/>
              <w:right w:val="single" w:sz="6" w:space="0" w:color="auto"/>
            </w:tcBorders>
          </w:tcPr>
          <w:p w14:paraId="545FF3AB" w14:textId="77777777" w:rsidR="00B946EA" w:rsidRDefault="00B946EA" w:rsidP="00B946EA">
            <w:pPr>
              <w:rPr>
                <w:rFonts w:ascii="Arial" w:hAnsi="Arial" w:cs="Arial"/>
                <w:bCs/>
                <w:sz w:val="22"/>
                <w:szCs w:val="22"/>
              </w:rPr>
            </w:pPr>
            <w:r>
              <w:rPr>
                <w:rFonts w:ascii="Arial" w:hAnsi="Arial" w:cs="Arial"/>
                <w:bCs/>
                <w:sz w:val="22"/>
                <w:szCs w:val="22"/>
              </w:rPr>
              <w:t>Replaces action 013.7.1</w:t>
            </w:r>
          </w:p>
          <w:p w14:paraId="4A5C2E91" w14:textId="4AB5C670" w:rsidR="00B946EA" w:rsidRDefault="00B946EA" w:rsidP="00B946EA">
            <w:pPr>
              <w:rPr>
                <w:rFonts w:ascii="Arial" w:hAnsi="Arial" w:cs="Arial"/>
                <w:bCs/>
                <w:sz w:val="22"/>
                <w:szCs w:val="22"/>
              </w:rPr>
            </w:pPr>
            <w:r>
              <w:rPr>
                <w:rFonts w:ascii="Arial" w:hAnsi="Arial" w:cs="Arial"/>
                <w:bCs/>
                <w:sz w:val="22"/>
                <w:szCs w:val="22"/>
              </w:rPr>
              <w:t xml:space="preserve">15/3/17 - Comments received from GR prior to meeting.  </w:t>
            </w:r>
          </w:p>
          <w:p w14:paraId="5C1DEEB1" w14:textId="58EB402D" w:rsidR="00B946EA" w:rsidRDefault="00B946EA" w:rsidP="00B946EA">
            <w:pPr>
              <w:rPr>
                <w:rFonts w:ascii="Arial" w:hAnsi="Arial" w:cs="Arial"/>
                <w:bCs/>
                <w:sz w:val="22"/>
                <w:szCs w:val="22"/>
              </w:rPr>
            </w:pPr>
            <w:r>
              <w:rPr>
                <w:rFonts w:ascii="Arial" w:hAnsi="Arial" w:cs="Arial"/>
                <w:bCs/>
                <w:sz w:val="22"/>
                <w:szCs w:val="22"/>
              </w:rPr>
              <w:t>Reviewed by PR and YYC at the meeting on 15/3/17.  Members given until the next meeting to make final comments.</w:t>
            </w:r>
          </w:p>
          <w:p w14:paraId="2E80F917" w14:textId="515F2907" w:rsidR="00B946EA" w:rsidRDefault="00B946EA" w:rsidP="00B946EA">
            <w:pPr>
              <w:rPr>
                <w:rFonts w:ascii="Arial" w:hAnsi="Arial" w:cs="Arial"/>
                <w:bCs/>
                <w:sz w:val="22"/>
                <w:szCs w:val="22"/>
              </w:rPr>
            </w:pPr>
            <w:r>
              <w:rPr>
                <w:rFonts w:ascii="Arial" w:hAnsi="Arial" w:cs="Arial"/>
                <w:bCs/>
                <w:sz w:val="22"/>
                <w:szCs w:val="22"/>
              </w:rPr>
              <w:t>14/9/17- NB to resend the document out with these minutes for people to comment on, in particular, the leading / lagging examples in the appendix</w:t>
            </w:r>
          </w:p>
          <w:p w14:paraId="01B6FEFA" w14:textId="1E239BC9"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460655B" w14:textId="4E0D9591" w:rsidR="00B946EA" w:rsidRDefault="00B946EA" w:rsidP="00B946EA">
            <w:pPr>
              <w:rPr>
                <w:rFonts w:ascii="Arial" w:hAnsi="Arial" w:cs="Arial"/>
                <w:b/>
                <w:bCs/>
                <w:sz w:val="22"/>
                <w:szCs w:val="22"/>
              </w:rPr>
            </w:pPr>
            <w:r>
              <w:rPr>
                <w:rFonts w:ascii="Arial" w:hAnsi="Arial" w:cs="Arial"/>
                <w:b/>
                <w:bCs/>
                <w:sz w:val="22"/>
                <w:szCs w:val="22"/>
              </w:rPr>
              <w:t>Ongoing</w:t>
            </w:r>
          </w:p>
        </w:tc>
      </w:tr>
    </w:tbl>
    <w:p w14:paraId="5B429F51" w14:textId="77777777" w:rsidR="003C5388" w:rsidRPr="00BA401A" w:rsidRDefault="003C5388" w:rsidP="00817378">
      <w:pPr>
        <w:jc w:val="both"/>
        <w:rPr>
          <w:rFonts w:ascii="Arial" w:hAnsi="Arial"/>
        </w:rPr>
      </w:pPr>
    </w:p>
    <w:sectPr w:rsidR="003C5388" w:rsidRPr="00BA401A" w:rsidSect="003C5388">
      <w:headerReference w:type="default" r:id="rId9"/>
      <w:footerReference w:type="default" r:id="rId10"/>
      <w:pgSz w:w="11906" w:h="16838"/>
      <w:pgMar w:top="1440" w:right="1440" w:bottom="1440" w:left="1440"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8384" w14:textId="77777777" w:rsidR="00CB327D" w:rsidRDefault="00CB327D" w:rsidP="003C5388">
      <w:r>
        <w:separator/>
      </w:r>
    </w:p>
  </w:endnote>
  <w:endnote w:type="continuationSeparator" w:id="0">
    <w:p w14:paraId="4120B57E" w14:textId="77777777" w:rsidR="00CB327D" w:rsidRDefault="00CB327D" w:rsidP="003C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9158" w14:textId="77777777" w:rsidR="00A45821" w:rsidRDefault="00A45821" w:rsidP="003C5388">
    <w:pPr>
      <w:pStyle w:val="Footer"/>
      <w:rPr>
        <w:sz w:val="16"/>
      </w:rPr>
    </w:pPr>
  </w:p>
  <w:p w14:paraId="43868CFF" w14:textId="66DFF19F" w:rsidR="00A45821" w:rsidRDefault="00A45821" w:rsidP="004C0ED6">
    <w:pPr>
      <w:pStyle w:val="Footer"/>
      <w:rPr>
        <w:sz w:val="16"/>
      </w:rPr>
    </w:pPr>
    <w:r>
      <w:rPr>
        <w:sz w:val="16"/>
      </w:rPr>
      <w:t xml:space="preserve">PSWG Minutes and Actions </w:t>
    </w:r>
    <w:r w:rsidR="004E6EF8">
      <w:rPr>
        <w:sz w:val="16"/>
      </w:rPr>
      <w:t>2</w:t>
    </w:r>
    <w:r w:rsidR="004E6EF8" w:rsidRPr="004E6EF8">
      <w:rPr>
        <w:sz w:val="16"/>
        <w:vertAlign w:val="superscript"/>
      </w:rPr>
      <w:t>nd</w:t>
    </w:r>
    <w:r w:rsidR="004E6EF8">
      <w:rPr>
        <w:sz w:val="16"/>
      </w:rPr>
      <w:t xml:space="preserve"> Oct 2018</w:t>
    </w:r>
  </w:p>
  <w:p w14:paraId="1BDBFD0A" w14:textId="77777777" w:rsidR="00A45821" w:rsidRPr="00563530" w:rsidRDefault="00A45821" w:rsidP="003C5388">
    <w:pPr>
      <w:pStyle w:val="Footer"/>
      <w:rPr>
        <w:sz w:val="16"/>
      </w:rPr>
    </w:pPr>
  </w:p>
  <w:p w14:paraId="61871969" w14:textId="77777777" w:rsidR="00A45821" w:rsidRPr="008509EB" w:rsidRDefault="00A45821">
    <w:pPr>
      <w:pStyle w:val="Footer"/>
      <w:jc w:val="right"/>
      <w:rPr>
        <w:sz w:val="16"/>
      </w:rPr>
    </w:pPr>
    <w:r w:rsidRPr="008509EB">
      <w:rPr>
        <w:sz w:val="16"/>
      </w:rPr>
      <w:fldChar w:fldCharType="begin"/>
    </w:r>
    <w:r w:rsidRPr="008509EB">
      <w:rPr>
        <w:sz w:val="16"/>
      </w:rPr>
      <w:instrText xml:space="preserve"> PAGE   \* MERGEFORMAT </w:instrText>
    </w:r>
    <w:r w:rsidRPr="008509EB">
      <w:rPr>
        <w:sz w:val="16"/>
      </w:rPr>
      <w:fldChar w:fldCharType="separate"/>
    </w:r>
    <w:r w:rsidR="00CF0612">
      <w:rPr>
        <w:noProof/>
        <w:sz w:val="16"/>
      </w:rPr>
      <w:t>4</w:t>
    </w:r>
    <w:r w:rsidRPr="008509EB">
      <w:rPr>
        <w:sz w:val="16"/>
      </w:rPr>
      <w:fldChar w:fldCharType="end"/>
    </w:r>
  </w:p>
  <w:p w14:paraId="16E6B481" w14:textId="77777777" w:rsidR="00A45821" w:rsidRDefault="00A45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5484" w14:textId="77777777" w:rsidR="00CB327D" w:rsidRDefault="00CB327D" w:rsidP="003C5388">
      <w:r>
        <w:separator/>
      </w:r>
    </w:p>
  </w:footnote>
  <w:footnote w:type="continuationSeparator" w:id="0">
    <w:p w14:paraId="54845F90" w14:textId="77777777" w:rsidR="00CB327D" w:rsidRDefault="00CB327D" w:rsidP="003C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0BEE" w14:textId="4189B592" w:rsidR="00A45821" w:rsidRDefault="00A45821" w:rsidP="003C5388">
    <w:pPr>
      <w:pStyle w:val="Header"/>
      <w:tabs>
        <w:tab w:val="left" w:pos="7947"/>
      </w:tabs>
      <w:ind w:left="-851" w:right="-540"/>
    </w:pPr>
    <w:r>
      <w:rPr>
        <w:noProof/>
        <w:lang w:val="en-US" w:eastAsia="zh-CN"/>
      </w:rPr>
      <w:drawing>
        <wp:inline distT="0" distB="0" distL="0" distR="0" wp14:anchorId="5ED33C46" wp14:editId="68BC224B">
          <wp:extent cx="1376045" cy="333375"/>
          <wp:effectExtent l="0" t="0" r="0" b="0"/>
          <wp:docPr id="3" name="Picture 3"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333375"/>
                  </a:xfrm>
                  <a:prstGeom prst="rect">
                    <a:avLst/>
                  </a:prstGeom>
                  <a:noFill/>
                  <a:ln>
                    <a:noFill/>
                  </a:ln>
                </pic:spPr>
              </pic:pic>
            </a:graphicData>
          </a:graphic>
        </wp:inline>
      </w:drawing>
    </w:r>
    <w:r>
      <w:t xml:space="preserve">                                                                        </w:t>
    </w:r>
    <w:r w:rsidR="00F63D3B">
      <w:t xml:space="preserve">                  UKOPA PSWG /18</w:t>
    </w:r>
    <w:r>
      <w:t>/00</w:t>
    </w:r>
    <w:r w:rsidR="001F11CE">
      <w:t>7</w:t>
    </w:r>
  </w:p>
  <w:p w14:paraId="3D0599EE" w14:textId="77777777" w:rsidR="00A45821" w:rsidRDefault="00A45821" w:rsidP="003C5388">
    <w:pPr>
      <w:ind w:left="-851"/>
    </w:pPr>
    <w:r>
      <w:rPr>
        <w:noProof/>
        <w:sz w:val="20"/>
        <w:lang w:val="en-US" w:eastAsia="zh-CN"/>
      </w:rPr>
      <mc:AlternateContent>
        <mc:Choice Requires="wps">
          <w:drawing>
            <wp:anchor distT="0" distB="0" distL="114300" distR="114300" simplePos="0" relativeHeight="251658240" behindDoc="0" locked="0" layoutInCell="1" allowOverlap="1" wp14:anchorId="147C816C" wp14:editId="077DCE7A">
              <wp:simplePos x="0" y="0"/>
              <wp:positionH relativeFrom="column">
                <wp:posOffset>771525</wp:posOffset>
              </wp:positionH>
              <wp:positionV relativeFrom="paragraph">
                <wp:posOffset>50800</wp:posOffset>
              </wp:positionV>
              <wp:extent cx="5010150" cy="0"/>
              <wp:effectExtent l="22225" t="25400" r="34925" b="381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line">
                        <a:avLst/>
                      </a:prstGeom>
                      <a:noFill/>
                      <a:ln w="19050">
                        <a:solidFill>
                          <a:srgbClr val="3366F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2A3648F"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pt" to="45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" strokecolor="#36f" strokeweight="1.5pt"/>
          </w:pict>
        </mc:Fallback>
      </mc:AlternateContent>
    </w:r>
    <w:r>
      <w:br/>
    </w:r>
    <w:r>
      <w:rPr>
        <w:rFonts w:ascii="Verdana" w:hAnsi="Verdana"/>
        <w:b/>
        <w:bCs/>
        <w:sz w:val="16"/>
        <w:szCs w:val="15"/>
      </w:rPr>
      <w:t>United Kingdom Onshore Pipeline Operators’ Association</w:t>
    </w:r>
    <w:r>
      <w:rPr>
        <w:rFonts w:ascii="Verdana" w:hAnsi="Verdana"/>
        <w:b/>
        <w:bCs/>
        <w:sz w:val="16"/>
        <w:szCs w:val="15"/>
      </w:rPr>
      <w:tab/>
    </w:r>
  </w:p>
  <w:p w14:paraId="1AEF0B97" w14:textId="77777777" w:rsidR="00A45821" w:rsidRDefault="00A45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6CF"/>
    <w:multiLevelType w:val="hybridMultilevel"/>
    <w:tmpl w:val="64BE45A4"/>
    <w:lvl w:ilvl="0" w:tplc="11FA240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9A7B56"/>
    <w:multiLevelType w:val="hybridMultilevel"/>
    <w:tmpl w:val="D9D0BEE0"/>
    <w:lvl w:ilvl="0" w:tplc="58A62D78">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224A49"/>
    <w:multiLevelType w:val="hybridMultilevel"/>
    <w:tmpl w:val="5888B586"/>
    <w:lvl w:ilvl="0" w:tplc="F94EA7AE">
      <w:numFmt w:val="bullet"/>
      <w:lvlText w:val="-"/>
      <w:lvlJc w:val="left"/>
      <w:pPr>
        <w:ind w:left="927" w:hanging="360"/>
      </w:pPr>
      <w:rPr>
        <w:rFonts w:ascii="Arial" w:eastAsia="Times New Roman" w:hAnsi="Arial" w:cs="Arial" w:hint="default"/>
        <w:b w:val="0"/>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1010F4"/>
    <w:multiLevelType w:val="hybridMultilevel"/>
    <w:tmpl w:val="1608B9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3823D3"/>
    <w:multiLevelType w:val="hybridMultilevel"/>
    <w:tmpl w:val="237CB654"/>
    <w:lvl w:ilvl="0" w:tplc="DE9228B6">
      <w:start w:val="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E417CCD"/>
    <w:multiLevelType w:val="hybridMultilevel"/>
    <w:tmpl w:val="3330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54F3B"/>
    <w:multiLevelType w:val="multilevel"/>
    <w:tmpl w:val="7BC22DF2"/>
    <w:lvl w:ilvl="0">
      <w:start w:val="1"/>
      <w:numFmt w:val="decimal"/>
      <w:lvlText w:val="%1"/>
      <w:lvlJc w:val="left"/>
      <w:pPr>
        <w:ind w:left="1080" w:hanging="72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217A7D79"/>
    <w:multiLevelType w:val="hybridMultilevel"/>
    <w:tmpl w:val="334C611A"/>
    <w:lvl w:ilvl="0" w:tplc="6D18AE8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4A92F8B"/>
    <w:multiLevelType w:val="hybridMultilevel"/>
    <w:tmpl w:val="5880B4A8"/>
    <w:lvl w:ilvl="0" w:tplc="48BA76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D16C48"/>
    <w:multiLevelType w:val="hybridMultilevel"/>
    <w:tmpl w:val="865ABEBA"/>
    <w:lvl w:ilvl="0" w:tplc="337A60C0">
      <w:start w:val="1"/>
      <w:numFmt w:val="lowerLetter"/>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E2169B3"/>
    <w:multiLevelType w:val="hybridMultilevel"/>
    <w:tmpl w:val="5F7A3EB4"/>
    <w:lvl w:ilvl="0" w:tplc="669034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E2C11CD"/>
    <w:multiLevelType w:val="hybridMultilevel"/>
    <w:tmpl w:val="B36A7E5E"/>
    <w:lvl w:ilvl="0" w:tplc="9D2662C6">
      <w:start w:val="201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F9A662A"/>
    <w:multiLevelType w:val="hybridMultilevel"/>
    <w:tmpl w:val="85D23BB6"/>
    <w:lvl w:ilvl="0" w:tplc="B14C1E3E">
      <w:start w:val="1"/>
      <w:numFmt w:val="decimal"/>
      <w:lvlText w:val="%1"/>
      <w:lvlJc w:val="left"/>
      <w:pPr>
        <w:ind w:left="900" w:hanging="360"/>
      </w:pPr>
      <w:rPr>
        <w:rFonts w:hint="default"/>
      </w:rPr>
    </w:lvl>
    <w:lvl w:ilvl="1" w:tplc="3A0421B0">
      <w:start w:val="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5317"/>
    <w:multiLevelType w:val="hybridMultilevel"/>
    <w:tmpl w:val="5CA0C402"/>
    <w:lvl w:ilvl="0" w:tplc="9A02A92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0711077"/>
    <w:multiLevelType w:val="hybridMultilevel"/>
    <w:tmpl w:val="C55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91D85"/>
    <w:multiLevelType w:val="hybridMultilevel"/>
    <w:tmpl w:val="BE960156"/>
    <w:lvl w:ilvl="0" w:tplc="F06AB3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3C37D73"/>
    <w:multiLevelType w:val="hybridMultilevel"/>
    <w:tmpl w:val="D262B5AA"/>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AC437C4"/>
    <w:multiLevelType w:val="hybridMultilevel"/>
    <w:tmpl w:val="3A8A3D56"/>
    <w:lvl w:ilvl="0" w:tplc="308A81A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C030DDE"/>
    <w:multiLevelType w:val="hybridMultilevel"/>
    <w:tmpl w:val="186A137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C861D08"/>
    <w:multiLevelType w:val="hybridMultilevel"/>
    <w:tmpl w:val="34585C3E"/>
    <w:lvl w:ilvl="0" w:tplc="337A60C0">
      <w:start w:val="1"/>
      <w:numFmt w:val="upp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D354986"/>
    <w:multiLevelType w:val="hybridMultilevel"/>
    <w:tmpl w:val="C2E2D8F4"/>
    <w:lvl w:ilvl="0" w:tplc="F94EA7AE">
      <w:numFmt w:val="bullet"/>
      <w:lvlText w:val="-"/>
      <w:lvlJc w:val="left"/>
      <w:pPr>
        <w:ind w:left="927"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E6A3B"/>
    <w:multiLevelType w:val="hybridMultilevel"/>
    <w:tmpl w:val="34585C3E"/>
    <w:lvl w:ilvl="0" w:tplc="337A60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225407"/>
    <w:multiLevelType w:val="hybridMultilevel"/>
    <w:tmpl w:val="D262B5AA"/>
    <w:lvl w:ilvl="0" w:tplc="0409000F">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66866D5"/>
    <w:multiLevelType w:val="hybridMultilevel"/>
    <w:tmpl w:val="B7C0DC24"/>
    <w:lvl w:ilvl="0" w:tplc="1FEABD1E">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67433EC2"/>
    <w:multiLevelType w:val="hybridMultilevel"/>
    <w:tmpl w:val="BD4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E0767"/>
    <w:multiLevelType w:val="hybridMultilevel"/>
    <w:tmpl w:val="34585C3E"/>
    <w:lvl w:ilvl="0" w:tplc="337A60C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FF3191"/>
    <w:multiLevelType w:val="hybridMultilevel"/>
    <w:tmpl w:val="C49E58B8"/>
    <w:lvl w:ilvl="0" w:tplc="D6EC9348">
      <w:start w:val="4"/>
      <w:numFmt w:val="bullet"/>
      <w:lvlText w:val="-"/>
      <w:lvlJc w:val="left"/>
      <w:pPr>
        <w:ind w:left="927" w:hanging="360"/>
      </w:pPr>
      <w:rPr>
        <w:rFonts w:ascii="Arial" w:eastAsia="Times New Roman" w:hAnsi="Arial"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A8372B9"/>
    <w:multiLevelType w:val="hybridMultilevel"/>
    <w:tmpl w:val="931C2CC2"/>
    <w:lvl w:ilvl="0" w:tplc="F94EA7AE">
      <w:numFmt w:val="bullet"/>
      <w:lvlText w:val="-"/>
      <w:lvlJc w:val="left"/>
      <w:pPr>
        <w:ind w:left="1080" w:hanging="360"/>
      </w:pPr>
      <w:rPr>
        <w:rFonts w:ascii="Arial" w:eastAsia="Times New Roman" w:hAnsi="Arial" w:cs="Arial" w:hint="default"/>
        <w:b w:val="0"/>
      </w:rPr>
    </w:lvl>
    <w:lvl w:ilvl="1" w:tplc="04090003">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8" w15:restartNumberingAfterBreak="0">
    <w:nsid w:val="711865FE"/>
    <w:multiLevelType w:val="hybridMultilevel"/>
    <w:tmpl w:val="13064A7E"/>
    <w:lvl w:ilvl="0" w:tplc="BEFEB492">
      <w:start w:val="1"/>
      <w:numFmt w:val="decimal"/>
      <w:lvlText w:val="%1"/>
      <w:lvlJc w:val="left"/>
      <w:pPr>
        <w:ind w:left="1080" w:hanging="720"/>
      </w:pPr>
      <w:rPr>
        <w:rFonts w:hint="default"/>
      </w:rPr>
    </w:lvl>
    <w:lvl w:ilvl="1" w:tplc="4944410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3B1865"/>
    <w:multiLevelType w:val="hybridMultilevel"/>
    <w:tmpl w:val="246A3F32"/>
    <w:lvl w:ilvl="0" w:tplc="D8362BB0">
      <w:start w:val="1"/>
      <w:numFmt w:val="lowerRoman"/>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7414796E"/>
    <w:multiLevelType w:val="hybridMultilevel"/>
    <w:tmpl w:val="57663940"/>
    <w:lvl w:ilvl="0" w:tplc="254C1C3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71B240C"/>
    <w:multiLevelType w:val="hybridMultilevel"/>
    <w:tmpl w:val="46021C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7247CA3"/>
    <w:multiLevelType w:val="hybridMultilevel"/>
    <w:tmpl w:val="BF187510"/>
    <w:lvl w:ilvl="0" w:tplc="77CA0A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D561651"/>
    <w:multiLevelType w:val="hybridMultilevel"/>
    <w:tmpl w:val="D4102B7E"/>
    <w:lvl w:ilvl="0" w:tplc="9FCA9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8"/>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4"/>
  </w:num>
  <w:num w:numId="7">
    <w:abstractNumId w:val="5"/>
  </w:num>
  <w:num w:numId="8">
    <w:abstractNumId w:val="24"/>
  </w:num>
  <w:num w:numId="9">
    <w:abstractNumId w:val="31"/>
  </w:num>
  <w:num w:numId="10">
    <w:abstractNumId w:val="16"/>
  </w:num>
  <w:num w:numId="11">
    <w:abstractNumId w:val="22"/>
  </w:num>
  <w:num w:numId="12">
    <w:abstractNumId w:val="3"/>
  </w:num>
  <w:num w:numId="13">
    <w:abstractNumId w:val="21"/>
  </w:num>
  <w:num w:numId="14">
    <w:abstractNumId w:val="19"/>
  </w:num>
  <w:num w:numId="15">
    <w:abstractNumId w:val="25"/>
  </w:num>
  <w:num w:numId="16">
    <w:abstractNumId w:val="9"/>
  </w:num>
  <w:num w:numId="17">
    <w:abstractNumId w:val="8"/>
  </w:num>
  <w:num w:numId="18">
    <w:abstractNumId w:val="33"/>
  </w:num>
  <w:num w:numId="19">
    <w:abstractNumId w:val="26"/>
  </w:num>
  <w:num w:numId="20">
    <w:abstractNumId w:val="15"/>
  </w:num>
  <w:num w:numId="21">
    <w:abstractNumId w:val="11"/>
  </w:num>
  <w:num w:numId="22">
    <w:abstractNumId w:val="32"/>
  </w:num>
  <w:num w:numId="23">
    <w:abstractNumId w:val="23"/>
  </w:num>
  <w:num w:numId="24">
    <w:abstractNumId w:val="7"/>
  </w:num>
  <w:num w:numId="25">
    <w:abstractNumId w:val="17"/>
  </w:num>
  <w:num w:numId="26">
    <w:abstractNumId w:val="10"/>
  </w:num>
  <w:num w:numId="27">
    <w:abstractNumId w:val="13"/>
  </w:num>
  <w:num w:numId="28">
    <w:abstractNumId w:val="0"/>
  </w:num>
  <w:num w:numId="29">
    <w:abstractNumId w:val="12"/>
  </w:num>
  <w:num w:numId="30">
    <w:abstractNumId w:val="4"/>
  </w:num>
  <w:num w:numId="31">
    <w:abstractNumId w:val="2"/>
  </w:num>
  <w:num w:numId="32">
    <w:abstractNumId w:val="30"/>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6D"/>
    <w:rsid w:val="00000107"/>
    <w:rsid w:val="00002307"/>
    <w:rsid w:val="00002D8D"/>
    <w:rsid w:val="00015CFF"/>
    <w:rsid w:val="00021C4C"/>
    <w:rsid w:val="00045CFD"/>
    <w:rsid w:val="00053B0F"/>
    <w:rsid w:val="0006120C"/>
    <w:rsid w:val="0007295B"/>
    <w:rsid w:val="00083F82"/>
    <w:rsid w:val="00091A05"/>
    <w:rsid w:val="000953DF"/>
    <w:rsid w:val="000A3F3C"/>
    <w:rsid w:val="000A5CB2"/>
    <w:rsid w:val="000C35AF"/>
    <w:rsid w:val="000D74B1"/>
    <w:rsid w:val="000E7EB4"/>
    <w:rsid w:val="000F10F6"/>
    <w:rsid w:val="000F7E63"/>
    <w:rsid w:val="00102C27"/>
    <w:rsid w:val="00111C8F"/>
    <w:rsid w:val="001168BD"/>
    <w:rsid w:val="00124CB8"/>
    <w:rsid w:val="00131DB6"/>
    <w:rsid w:val="00172CB7"/>
    <w:rsid w:val="001A7251"/>
    <w:rsid w:val="001B4AF5"/>
    <w:rsid w:val="001C3082"/>
    <w:rsid w:val="001D351D"/>
    <w:rsid w:val="001F11CE"/>
    <w:rsid w:val="00206FAB"/>
    <w:rsid w:val="00210A04"/>
    <w:rsid w:val="0021241F"/>
    <w:rsid w:val="00230B65"/>
    <w:rsid w:val="00232EDE"/>
    <w:rsid w:val="00233435"/>
    <w:rsid w:val="00244CA5"/>
    <w:rsid w:val="00245A70"/>
    <w:rsid w:val="00261340"/>
    <w:rsid w:val="002906A3"/>
    <w:rsid w:val="00293466"/>
    <w:rsid w:val="00295AB0"/>
    <w:rsid w:val="002A15A6"/>
    <w:rsid w:val="002E26EC"/>
    <w:rsid w:val="003010CB"/>
    <w:rsid w:val="00326DE7"/>
    <w:rsid w:val="00334D6D"/>
    <w:rsid w:val="00347B58"/>
    <w:rsid w:val="0036168D"/>
    <w:rsid w:val="003621C0"/>
    <w:rsid w:val="00371F3D"/>
    <w:rsid w:val="003A0968"/>
    <w:rsid w:val="003A5604"/>
    <w:rsid w:val="003B4A77"/>
    <w:rsid w:val="003C5388"/>
    <w:rsid w:val="003E7796"/>
    <w:rsid w:val="003F0EC3"/>
    <w:rsid w:val="003F7E71"/>
    <w:rsid w:val="00437098"/>
    <w:rsid w:val="0044245A"/>
    <w:rsid w:val="00452EB8"/>
    <w:rsid w:val="0047230E"/>
    <w:rsid w:val="00491F26"/>
    <w:rsid w:val="004A3CA0"/>
    <w:rsid w:val="004C00D2"/>
    <w:rsid w:val="004C0ED6"/>
    <w:rsid w:val="004C4B04"/>
    <w:rsid w:val="004E6EF8"/>
    <w:rsid w:val="004E701C"/>
    <w:rsid w:val="0050615E"/>
    <w:rsid w:val="00510F1D"/>
    <w:rsid w:val="0051173B"/>
    <w:rsid w:val="005130D4"/>
    <w:rsid w:val="00526A34"/>
    <w:rsid w:val="00542D49"/>
    <w:rsid w:val="00546907"/>
    <w:rsid w:val="00554AA3"/>
    <w:rsid w:val="005618F3"/>
    <w:rsid w:val="00561F49"/>
    <w:rsid w:val="005873E7"/>
    <w:rsid w:val="00592CFB"/>
    <w:rsid w:val="00593631"/>
    <w:rsid w:val="005A7166"/>
    <w:rsid w:val="005A7C36"/>
    <w:rsid w:val="005B13C8"/>
    <w:rsid w:val="005B5C71"/>
    <w:rsid w:val="005C76CC"/>
    <w:rsid w:val="005D6359"/>
    <w:rsid w:val="005E01DA"/>
    <w:rsid w:val="005F1CC5"/>
    <w:rsid w:val="005F1DC1"/>
    <w:rsid w:val="006079F9"/>
    <w:rsid w:val="006232CE"/>
    <w:rsid w:val="006767E3"/>
    <w:rsid w:val="00684380"/>
    <w:rsid w:val="00685818"/>
    <w:rsid w:val="006D356F"/>
    <w:rsid w:val="006E1114"/>
    <w:rsid w:val="006E19A5"/>
    <w:rsid w:val="006E3D77"/>
    <w:rsid w:val="006F70B8"/>
    <w:rsid w:val="0072193D"/>
    <w:rsid w:val="00723A21"/>
    <w:rsid w:val="00736AFC"/>
    <w:rsid w:val="007444E6"/>
    <w:rsid w:val="00750741"/>
    <w:rsid w:val="007A5FA2"/>
    <w:rsid w:val="007B00FF"/>
    <w:rsid w:val="007C01E4"/>
    <w:rsid w:val="007C24A8"/>
    <w:rsid w:val="007C3E72"/>
    <w:rsid w:val="007E4E47"/>
    <w:rsid w:val="007F6B51"/>
    <w:rsid w:val="00810DF4"/>
    <w:rsid w:val="008162CD"/>
    <w:rsid w:val="008168BB"/>
    <w:rsid w:val="00817378"/>
    <w:rsid w:val="008473FD"/>
    <w:rsid w:val="008509EB"/>
    <w:rsid w:val="008625D6"/>
    <w:rsid w:val="0086437E"/>
    <w:rsid w:val="00866F23"/>
    <w:rsid w:val="008744D0"/>
    <w:rsid w:val="008858F4"/>
    <w:rsid w:val="008B439A"/>
    <w:rsid w:val="00903CBF"/>
    <w:rsid w:val="009169F3"/>
    <w:rsid w:val="0092029B"/>
    <w:rsid w:val="00951220"/>
    <w:rsid w:val="00966528"/>
    <w:rsid w:val="00976ADB"/>
    <w:rsid w:val="00977C1E"/>
    <w:rsid w:val="00996D55"/>
    <w:rsid w:val="00997A08"/>
    <w:rsid w:val="009C4BA1"/>
    <w:rsid w:val="009D0F4A"/>
    <w:rsid w:val="009D7869"/>
    <w:rsid w:val="00A076A0"/>
    <w:rsid w:val="00A250D0"/>
    <w:rsid w:val="00A30E62"/>
    <w:rsid w:val="00A316BC"/>
    <w:rsid w:val="00A45821"/>
    <w:rsid w:val="00A54483"/>
    <w:rsid w:val="00A81ADE"/>
    <w:rsid w:val="00A850A0"/>
    <w:rsid w:val="00A8712C"/>
    <w:rsid w:val="00AA41A9"/>
    <w:rsid w:val="00AC1619"/>
    <w:rsid w:val="00AC22FD"/>
    <w:rsid w:val="00AD2D34"/>
    <w:rsid w:val="00B0627D"/>
    <w:rsid w:val="00B20551"/>
    <w:rsid w:val="00B22A6D"/>
    <w:rsid w:val="00B54428"/>
    <w:rsid w:val="00B5471B"/>
    <w:rsid w:val="00B65067"/>
    <w:rsid w:val="00B73AFC"/>
    <w:rsid w:val="00B91B59"/>
    <w:rsid w:val="00B946EA"/>
    <w:rsid w:val="00BA28C8"/>
    <w:rsid w:val="00BA3DF0"/>
    <w:rsid w:val="00BA5410"/>
    <w:rsid w:val="00BB1D2F"/>
    <w:rsid w:val="00BB1DE7"/>
    <w:rsid w:val="00BD5493"/>
    <w:rsid w:val="00BE7E21"/>
    <w:rsid w:val="00BF55B6"/>
    <w:rsid w:val="00BF62AB"/>
    <w:rsid w:val="00C012D9"/>
    <w:rsid w:val="00C045A7"/>
    <w:rsid w:val="00C713B1"/>
    <w:rsid w:val="00C73C3D"/>
    <w:rsid w:val="00C75045"/>
    <w:rsid w:val="00CB327D"/>
    <w:rsid w:val="00CB65FB"/>
    <w:rsid w:val="00CC1457"/>
    <w:rsid w:val="00CE0495"/>
    <w:rsid w:val="00CE2263"/>
    <w:rsid w:val="00CF0612"/>
    <w:rsid w:val="00CF1774"/>
    <w:rsid w:val="00CF4843"/>
    <w:rsid w:val="00D2742A"/>
    <w:rsid w:val="00D3140C"/>
    <w:rsid w:val="00D46B35"/>
    <w:rsid w:val="00D80FD7"/>
    <w:rsid w:val="00D927EC"/>
    <w:rsid w:val="00DC2861"/>
    <w:rsid w:val="00DC42FB"/>
    <w:rsid w:val="00DD1FCF"/>
    <w:rsid w:val="00DD5ACF"/>
    <w:rsid w:val="00DF4951"/>
    <w:rsid w:val="00DF7D77"/>
    <w:rsid w:val="00E100D5"/>
    <w:rsid w:val="00E33590"/>
    <w:rsid w:val="00E37F76"/>
    <w:rsid w:val="00E5548D"/>
    <w:rsid w:val="00E579A7"/>
    <w:rsid w:val="00E63343"/>
    <w:rsid w:val="00E673B6"/>
    <w:rsid w:val="00E77DC6"/>
    <w:rsid w:val="00E85C11"/>
    <w:rsid w:val="00E958AE"/>
    <w:rsid w:val="00EB60A5"/>
    <w:rsid w:val="00EC42A8"/>
    <w:rsid w:val="00EC769F"/>
    <w:rsid w:val="00EF52EA"/>
    <w:rsid w:val="00F007E6"/>
    <w:rsid w:val="00F06DFC"/>
    <w:rsid w:val="00F42509"/>
    <w:rsid w:val="00F63D3B"/>
    <w:rsid w:val="00F701A9"/>
    <w:rsid w:val="00FA143B"/>
    <w:rsid w:val="00FC0C81"/>
    <w:rsid w:val="00FC3DF1"/>
    <w:rsid w:val="00FC4770"/>
    <w:rsid w:val="00FC4D73"/>
    <w:rsid w:val="00FC52E8"/>
    <w:rsid w:val="00FD2648"/>
    <w:rsid w:val="00FE5DC3"/>
    <w:rsid w:val="00FE65F6"/>
    <w:rsid w:val="00FF7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12ED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90F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A6D"/>
    <w:pPr>
      <w:tabs>
        <w:tab w:val="center" w:pos="4513"/>
        <w:tab w:val="right" w:pos="9026"/>
      </w:tabs>
    </w:pPr>
  </w:style>
  <w:style w:type="character" w:customStyle="1" w:styleId="HeaderChar">
    <w:name w:val="Header Char"/>
    <w:basedOn w:val="DefaultParagraphFont"/>
    <w:link w:val="Header"/>
    <w:uiPriority w:val="99"/>
    <w:rsid w:val="00B22A6D"/>
    <w:rPr>
      <w:rFonts w:ascii="Times New Roman" w:eastAsia="Times New Roman" w:hAnsi="Times New Roman" w:cs="Times New Roman"/>
      <w:sz w:val="24"/>
      <w:szCs w:val="24"/>
    </w:rPr>
  </w:style>
  <w:style w:type="paragraph" w:styleId="Footer">
    <w:name w:val="footer"/>
    <w:basedOn w:val="Normal"/>
    <w:link w:val="FooterChar"/>
    <w:unhideWhenUsed/>
    <w:rsid w:val="00B22A6D"/>
    <w:pPr>
      <w:tabs>
        <w:tab w:val="center" w:pos="4513"/>
        <w:tab w:val="right" w:pos="9026"/>
      </w:tabs>
    </w:pPr>
  </w:style>
  <w:style w:type="character" w:customStyle="1" w:styleId="FooterChar">
    <w:name w:val="Footer Char"/>
    <w:basedOn w:val="DefaultParagraphFont"/>
    <w:link w:val="Footer"/>
    <w:uiPriority w:val="99"/>
    <w:rsid w:val="00B22A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A6D"/>
    <w:rPr>
      <w:rFonts w:ascii="Tahoma" w:hAnsi="Tahoma" w:cs="Tahoma"/>
      <w:sz w:val="16"/>
      <w:szCs w:val="16"/>
    </w:rPr>
  </w:style>
  <w:style w:type="character" w:customStyle="1" w:styleId="BalloonTextChar">
    <w:name w:val="Balloon Text Char"/>
    <w:basedOn w:val="DefaultParagraphFont"/>
    <w:link w:val="BalloonText"/>
    <w:uiPriority w:val="99"/>
    <w:semiHidden/>
    <w:rsid w:val="00B22A6D"/>
    <w:rPr>
      <w:rFonts w:ascii="Tahoma" w:eastAsia="Times New Roman" w:hAnsi="Tahoma" w:cs="Tahoma"/>
      <w:sz w:val="16"/>
      <w:szCs w:val="16"/>
    </w:rPr>
  </w:style>
  <w:style w:type="paragraph" w:styleId="ListParagraph">
    <w:name w:val="List Paragraph"/>
    <w:basedOn w:val="Normal"/>
    <w:uiPriority w:val="34"/>
    <w:qFormat/>
    <w:rsid w:val="008A0309"/>
    <w:pPr>
      <w:ind w:left="720"/>
    </w:pPr>
  </w:style>
  <w:style w:type="character" w:styleId="CommentReference">
    <w:name w:val="annotation reference"/>
    <w:basedOn w:val="DefaultParagraphFont"/>
    <w:uiPriority w:val="99"/>
    <w:semiHidden/>
    <w:unhideWhenUsed/>
    <w:rsid w:val="008A0309"/>
    <w:rPr>
      <w:sz w:val="16"/>
      <w:szCs w:val="16"/>
    </w:rPr>
  </w:style>
  <w:style w:type="paragraph" w:styleId="CommentText">
    <w:name w:val="annotation text"/>
    <w:basedOn w:val="Normal"/>
    <w:link w:val="CommentTextChar"/>
    <w:uiPriority w:val="99"/>
    <w:semiHidden/>
    <w:unhideWhenUsed/>
    <w:rsid w:val="008A0309"/>
    <w:rPr>
      <w:sz w:val="20"/>
      <w:szCs w:val="20"/>
    </w:rPr>
  </w:style>
  <w:style w:type="character" w:customStyle="1" w:styleId="CommentTextChar">
    <w:name w:val="Comment Text Char"/>
    <w:basedOn w:val="DefaultParagraphFont"/>
    <w:link w:val="CommentText"/>
    <w:uiPriority w:val="99"/>
    <w:semiHidden/>
    <w:rsid w:val="008A030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A0309"/>
    <w:rPr>
      <w:b/>
      <w:bCs/>
    </w:rPr>
  </w:style>
  <w:style w:type="character" w:customStyle="1" w:styleId="CommentSubjectChar">
    <w:name w:val="Comment Subject Char"/>
    <w:basedOn w:val="CommentTextChar"/>
    <w:link w:val="CommentSubject"/>
    <w:uiPriority w:val="99"/>
    <w:semiHidden/>
    <w:rsid w:val="008A0309"/>
    <w:rPr>
      <w:rFonts w:ascii="Times New Roman" w:eastAsia="Times New Roman" w:hAnsi="Times New Roman"/>
      <w:b/>
      <w:bCs/>
      <w:lang w:eastAsia="en-US"/>
    </w:rPr>
  </w:style>
  <w:style w:type="table" w:styleId="TableGrid">
    <w:name w:val="Table Grid"/>
    <w:basedOn w:val="TableNormal"/>
    <w:rsid w:val="003453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A56FBE"/>
    <w:rPr>
      <w:color w:val="0000FF"/>
      <w:u w:val="single"/>
    </w:rPr>
  </w:style>
  <w:style w:type="character" w:customStyle="1" w:styleId="UnresolvedMention1">
    <w:name w:val="Unresolved Mention1"/>
    <w:basedOn w:val="DefaultParagraphFont"/>
    <w:rsid w:val="005130D4"/>
    <w:rPr>
      <w:color w:val="808080"/>
      <w:shd w:val="clear" w:color="auto" w:fill="E6E6E6"/>
    </w:rPr>
  </w:style>
  <w:style w:type="character" w:styleId="FollowedHyperlink">
    <w:name w:val="FollowedHyperlink"/>
    <w:basedOn w:val="DefaultParagraphFont"/>
    <w:semiHidden/>
    <w:unhideWhenUsed/>
    <w:rsid w:val="0092029B"/>
    <w:rPr>
      <w:color w:val="800080" w:themeColor="followedHyperlink"/>
      <w:u w:val="single"/>
    </w:rPr>
  </w:style>
  <w:style w:type="character" w:styleId="UnresolvedMention">
    <w:name w:val="Unresolved Mention"/>
    <w:basedOn w:val="DefaultParagraphFont"/>
    <w:rsid w:val="005A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7491">
      <w:bodyDiv w:val="1"/>
      <w:marLeft w:val="0"/>
      <w:marRight w:val="0"/>
      <w:marTop w:val="0"/>
      <w:marBottom w:val="0"/>
      <w:divBdr>
        <w:top w:val="none" w:sz="0" w:space="0" w:color="auto"/>
        <w:left w:val="none" w:sz="0" w:space="0" w:color="auto"/>
        <w:bottom w:val="none" w:sz="0" w:space="0" w:color="auto"/>
        <w:right w:val="none" w:sz="0" w:space="0" w:color="auto"/>
      </w:divBdr>
    </w:div>
    <w:div w:id="118216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tchuk.org/" TargetMode="External"/><Relationship Id="rId3" Type="http://schemas.openxmlformats.org/officeDocument/2006/relationships/settings" Target="settings.xml"/><Relationship Id="rId7" Type="http://schemas.openxmlformats.org/officeDocument/2006/relationships/hyperlink" Target="http://www.cvent.com/events/process-safety-management-conference-2018/event-summary-3396ef36a3da4572901b84a5088e9bd1.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1704</Words>
  <Characters>8849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Nikki Barker</cp:lastModifiedBy>
  <cp:revision>34</cp:revision>
  <cp:lastPrinted>2014-06-25T12:26:00Z</cp:lastPrinted>
  <dcterms:created xsi:type="dcterms:W3CDTF">2018-11-07T14:52:00Z</dcterms:created>
  <dcterms:modified xsi:type="dcterms:W3CDTF">2018-11-14T14:38:00Z</dcterms:modified>
</cp:coreProperties>
</file>